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Visual snow syndrome - PMC</w:t>
      </w:r>
      <w:br/>
      <w:hyperlink r:id="rId7" w:history="1">
        <w:r>
          <w:rPr>
            <w:color w:val="2980b9"/>
            <w:u w:val="single"/>
          </w:rPr>
          <w:t xml:space="preserve">https://www.ncbi.nlm.nih.gov/pmc/articles/PMC7136068/</w:t>
        </w:r>
      </w:hyperlink>
    </w:p>
    <w:p>
      <w:pPr>
        <w:pStyle w:val="Heading1"/>
      </w:pPr>
      <w:bookmarkStart w:id="2" w:name="_Toc2"/>
      <w:r>
        <w:t>Article summary:</w:t>
      </w:r>
      <w:bookmarkEnd w:id="2"/>
    </w:p>
    <w:p>
      <w:pPr>
        <w:jc w:val="both"/>
      </w:pPr>
      <w:r>
        <w:rPr/>
        <w:t xml:space="preserve">1. Visual snow syndrome (VS) is a neurologic condition characterized by a constant positive visual disturbance of uncountable tiny dots over the entire visual field, along with additional visual symptoms such as palinopsia, entoptic phenomena, photophobia, and nyctalopia.</w:t>
      </w:r>
    </w:p>
    <w:p>
      <w:pPr>
        <w:jc w:val="both"/>
      </w:pPr>
      <w:r>
        <w:rPr/>
        <w:t xml:space="preserve">2. A web-based survey of patients with self-assessed VS was conducted to validate current criteria and describe its common phenotype using a substantial clinical database. The study found that VS likely represents a clinical continuum with different degrees of severity and that migraine and tinnitus were independently associated with a more severe presentation of the syndrome.</w:t>
      </w:r>
    </w:p>
    <w:p>
      <w:pPr>
        <w:jc w:val="both"/>
      </w:pPr>
      <w:r>
        <w:rPr/>
        <w:t xml:space="preserve">3. The study also compared the characteristics of VS to those of hallucinogen persisting perception disorder (HPPD) and found that patients with HPPD had a significantly later onset of symptoms compared to patients with VS, both with and without the syndrome.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"Visual Snow Syndrome" published in PMC provides a clinical and phenotypical description of 1,100 cases of visual snow syndrome (VSS) and validates the current criteria for its diagnosis. The study was conducted through a web-based survey of patients with self-assessed visual snow, with either the complete VSS or visual snow without the syndrome. The study also describes a population of patients with possible hallucinogen persisting perception disorder who presented clinically with VSS.</w:t>
      </w:r>
    </w:p>
    <w:p>
      <w:pPr>
        <w:jc w:val="both"/>
      </w:pPr>
      <w:r>
        <w:rPr/>
        <w:t xml:space="preserve"/>
      </w:r>
    </w:p>
    <w:p>
      <w:pPr>
        <w:jc w:val="both"/>
      </w:pPr>
      <w:r>
        <w:rPr/>
        <w:t xml:space="preserve">The article presents several potential biases and limitations that need to be considered while interpreting the results. Firstly, the study relies on self-reported data from patients, which may not always be accurate or reliable. Secondly, the sample size is limited to patients who contacted the research group through a dedicated research email or patient self-help group for VS, which may not represent the entire population of individuals with VSS. Thirdly, there is no control group included in the study to compare the prevalence of symptoms reported by individuals with VSS to those without it.</w:t>
      </w:r>
    </w:p>
    <w:p>
      <w:pPr>
        <w:jc w:val="both"/>
      </w:pPr>
      <w:r>
        <w:rPr/>
        <w:t xml:space="preserve"/>
      </w:r>
    </w:p>
    <w:p>
      <w:pPr>
        <w:jc w:val="both"/>
      </w:pPr>
      <w:r>
        <w:rPr/>
        <w:t xml:space="preserve">The article also presents some unsupported claims and missing evidence for the claims made. For instance, while discussing comorbid conditions associated with VSS, such as migraine and tinnitus, there is no clear explanation provided for why these conditions are more prevalent in individuals with VSS compared to those without it. Additionally, while discussing different types of static experienced by individuals with VSS, there is no clear explanation provided for why certain types are more common than others.</w:t>
      </w:r>
    </w:p>
    <w:p>
      <w:pPr>
        <w:jc w:val="both"/>
      </w:pPr>
      <w:r>
        <w:rPr/>
        <w:t xml:space="preserve"/>
      </w:r>
    </w:p>
    <w:p>
      <w:pPr>
        <w:jc w:val="both"/>
      </w:pPr>
      <w:r>
        <w:rPr/>
        <w:t xml:space="preserve">Furthermore, there are some unexplored counterarguments and missing points of consideration in the article. For example, while discussing possible endophenotypes of VS using latent class analysis, only one type of analysis is performed without considering other potential methods that could have been used to identify subgroups within the population.</w:t>
      </w:r>
    </w:p>
    <w:p>
      <w:pPr>
        <w:jc w:val="both"/>
      </w:pPr>
      <w:r>
        <w:rPr/>
        <w:t xml:space="preserve"/>
      </w:r>
    </w:p>
    <w:p>
      <w:pPr>
        <w:jc w:val="both"/>
      </w:pPr>
      <w:r>
        <w:rPr/>
        <w:t xml:space="preserve">In conclusion, while this article provides valuable insights into the clinical characteristics and phenotype of individuals with VSS and validates current diagnostic criteria for this condition, it is important to consider the potential biases and limitations of the study. Additionally, there are some unsupported claims, missing evidence, unexplored counterarguments, and missing points of consideration that need to be addressed in future research.</w:t>
      </w:r>
    </w:p>
    <w:p>
      <w:pPr>
        <w:pStyle w:val="Heading1"/>
      </w:pPr>
      <w:bookmarkStart w:id="5" w:name="_Toc5"/>
      <w:r>
        <w:t>Topics for further research:</w:t>
      </w:r>
      <w:bookmarkEnd w:id="5"/>
    </w:p>
    <w:p>
      <w:pPr>
        <w:spacing w:after="0"/>
        <w:numPr>
          <w:ilvl w:val="0"/>
          <w:numId w:val="2"/>
        </w:numPr>
      </w:pPr>
      <w:r>
        <w:rPr/>
        <w:t xml:space="preserve">Possible causes of visual snow syndrome
</w:t>
      </w:r>
    </w:p>
    <w:p>
      <w:pPr>
        <w:spacing w:after="0"/>
        <w:numPr>
          <w:ilvl w:val="0"/>
          <w:numId w:val="2"/>
        </w:numPr>
      </w:pPr>
      <w:r>
        <w:rPr/>
        <w:t xml:space="preserve">Relationship between VSS and other neurological disorders
</w:t>
      </w:r>
    </w:p>
    <w:p>
      <w:pPr>
        <w:spacing w:after="0"/>
        <w:numPr>
          <w:ilvl w:val="0"/>
          <w:numId w:val="2"/>
        </w:numPr>
      </w:pPr>
      <w:r>
        <w:rPr/>
        <w:t xml:space="preserve">Treatment options for visual snow syndrome
</w:t>
      </w:r>
    </w:p>
    <w:p>
      <w:pPr>
        <w:spacing w:after="0"/>
        <w:numPr>
          <w:ilvl w:val="0"/>
          <w:numId w:val="2"/>
        </w:numPr>
      </w:pPr>
      <w:r>
        <w:rPr/>
        <w:t xml:space="preserve">Neuroimaging studies on individuals with VSS
</w:t>
      </w:r>
    </w:p>
    <w:p>
      <w:pPr>
        <w:spacing w:after="0"/>
        <w:numPr>
          <w:ilvl w:val="0"/>
          <w:numId w:val="2"/>
        </w:numPr>
      </w:pPr>
      <w:r>
        <w:rPr/>
        <w:t xml:space="preserve">Impact of VSS on quality of life and daily functioning
</w:t>
      </w:r>
    </w:p>
    <w:p>
      <w:pPr>
        <w:numPr>
          <w:ilvl w:val="0"/>
          <w:numId w:val="2"/>
        </w:numPr>
      </w:pPr>
      <w:r>
        <w:rPr/>
        <w:t xml:space="preserve">Long-term prognosis of visual snow syndrome</w:t>
      </w:r>
    </w:p>
    <w:p>
      <w:pPr>
        <w:pStyle w:val="Heading1"/>
      </w:pPr>
      <w:bookmarkStart w:id="6" w:name="_Toc6"/>
      <w:r>
        <w:t>Report location:</w:t>
      </w:r>
      <w:bookmarkEnd w:id="6"/>
    </w:p>
    <w:p>
      <w:hyperlink r:id="rId8" w:history="1">
        <w:r>
          <w:rPr>
            <w:color w:val="2980b9"/>
            <w:u w:val="single"/>
          </w:rPr>
          <w:t xml:space="preserve">https://www.fullpicture.app/item/08ab5662b8a8d08e92afbe51703e3686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C281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136068/" TargetMode="External"/><Relationship Id="rId8" Type="http://schemas.openxmlformats.org/officeDocument/2006/relationships/hyperlink" Target="https://www.fullpicture.app/item/08ab5662b8a8d08e92afbe51703e36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2024-01-05T21:33:21+01:00</dcterms:created>
  <dcterms:modified xsi:type="dcterms:W3CDTF">2024-01-05T21:33:21+01:00</dcterms:modified>
</cp:coreProperties>
</file>

<file path=docProps/custom.xml><?xml version="1.0" encoding="utf-8"?>
<Properties xmlns="http://schemas.openxmlformats.org/officeDocument/2006/custom-properties" xmlns:vt="http://schemas.openxmlformats.org/officeDocument/2006/docPropsVTypes"/>
</file>