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Harvey Weinstein’s New York Sex Crimes Conviction Is Overturned - The New York Times</w:t>
      </w:r>
      <w:br/>
      <w:hyperlink r:id="rId7" w:history="1">
        <w:r>
          <w:rPr>
            <w:color w:val="2980b9"/>
            <w:u w:val="single"/>
          </w:rPr>
          <w:t xml:space="preserve">https://www.nytimes.com/live/2024/04/25/nyregion/harvey-weinstein-appeal</w:t>
        </w:r>
      </w:hyperlink>
    </w:p>
    <w:p>
      <w:pPr>
        <w:pStyle w:val="Heading1"/>
      </w:pPr>
      <w:bookmarkStart w:id="2" w:name="_Toc2"/>
      <w:r>
        <w:t>Article summary:</w:t>
      </w:r>
      <w:bookmarkEnd w:id="2"/>
    </w:p>
    <w:p>
      <w:pPr>
        <w:jc w:val="both"/>
      </w:pPr>
      <w:r>
        <w:rPr/>
        <w:t xml:space="preserve">1. A mais alta corte de Nova York reverteu a condenação por crimes sexuais de Harvey Weinstein, alegando erros no julgamento que não garantiram um processo justo.</w:t>
      </w:r>
    </w:p>
    <w:p>
      <w:pPr>
        <w:jc w:val="both"/>
      </w:pPr>
      <w:r>
        <w:rPr/>
        <w:t xml:space="preserve">2. Apesar da reversão da condenação em Nova York, Weinstein ainda está cumprindo uma sentença de 16 anos na Califórnia por estupro.</w:t>
      </w:r>
    </w:p>
    <w:p>
      <w:pPr>
        <w:jc w:val="both"/>
      </w:pPr>
      <w:r>
        <w:rPr/>
        <w:t xml:space="preserve">3. As acusações contra Weinstein desencadearam o movimento global "#MeToo", e a decisão de reverter sua condenação foi recebida com decepção por suas vítimas e defensores do movimento.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do The New York Times sobre a reversão da condenação por crimes sexuais de Harvey Weinstein apresenta uma cobertura detalhada e abrangente do caso. No entanto, é importante notar que o artigo pode ter alguns vieses e lacunas em sua análise.</w:t>
      </w:r>
    </w:p>
    <w:p>
      <w:pPr>
        <w:jc w:val="both"/>
      </w:pPr>
      <w:r>
        <w:rPr/>
        <w:t xml:space="preserve"/>
      </w:r>
    </w:p>
    <w:p>
      <w:pPr>
        <w:jc w:val="both"/>
      </w:pPr>
      <w:r>
        <w:rPr/>
        <w:t xml:space="preserve">Um possível viés no artigo é a falta de exploração dos argumentos da defesa de Weinstein. Embora haja citações de seu advogado elogiando a decisão da corte, não há uma análise aprofundada dos argumentos apresentados pela defesa durante o processo de apelação. Isso pode levar à falta de equilíbrio na apresentação das informações.</w:t>
      </w:r>
    </w:p>
    <w:p>
      <w:pPr>
        <w:jc w:val="both"/>
      </w:pPr>
      <w:r>
        <w:rPr/>
        <w:t xml:space="preserve"/>
      </w:r>
    </w:p>
    <w:p>
      <w:pPr>
        <w:jc w:val="both"/>
      </w:pPr>
      <w:r>
        <w:rPr/>
        <w:t xml:space="preserve">Além disso, o artigo poderia ter explorado mais os impactos da decisão da corte sobre as vítimas de Weinstein e o movimento #MeToo. Embora haja menção à decepção das acusadoras e defensores do movimento, não há uma análise detalhada dos possíveis efeitos negativos que a reversão da condenação pode ter sobre outras vítimas de crimes sexuais.</w:t>
      </w:r>
    </w:p>
    <w:p>
      <w:pPr>
        <w:jc w:val="both"/>
      </w:pPr>
      <w:r>
        <w:rPr/>
        <w:t xml:space="preserve"/>
      </w:r>
    </w:p>
    <w:p>
      <w:pPr>
        <w:jc w:val="both"/>
      </w:pPr>
      <w:r>
        <w:rPr/>
        <w:t xml:space="preserve">Outro ponto a ser considerado é a falta de evidências para algumas das declarações feitas no artigo. Por exemplo, quando são mencionadas as acusações contra Weinstein por mais de 100 mulheres, seria útil fornecer mais informações ou fontes para respaldar essa afirmação.</w:t>
      </w:r>
    </w:p>
    <w:p>
      <w:pPr>
        <w:jc w:val="both"/>
      </w:pPr>
      <w:r>
        <w:rPr/>
        <w:t xml:space="preserve"/>
      </w:r>
    </w:p>
    <w:p>
      <w:pPr>
        <w:jc w:val="both"/>
      </w:pPr>
      <w:r>
        <w:rPr/>
        <w:t xml:space="preserve">Além disso, o artigo poderia ter explorado mais os argumentos apresentados pelos juízes que discordaram da decisão majoritária da corte. Ao destacar apenas os pontos de vista dos juízes que concordaram com a reversão da condenação, o artigo pode transmitir uma visão parcial da situação.</w:t>
      </w:r>
    </w:p>
    <w:p>
      <w:pPr>
        <w:jc w:val="both"/>
      </w:pPr>
      <w:r>
        <w:rPr/>
        <w:t xml:space="preserve"/>
      </w:r>
    </w:p>
    <w:p>
      <w:pPr>
        <w:jc w:val="both"/>
      </w:pPr>
      <w:r>
        <w:rPr/>
        <w:t xml:space="preserve">Em termos gerais, embora o artigo forneça uma cobertura abrangente do caso Weinstein, existem áreas em que poderia ser mais equilibrado e objetivo na apresentação das informações. É importante considerar diferentes perspectivas e garantir que todas as partes envolvidas sejam adequadamente representadas na reportagem.</w:t>
      </w:r>
    </w:p>
    <w:p>
      <w:pPr>
        <w:pStyle w:val="Heading1"/>
      </w:pPr>
      <w:bookmarkStart w:id="5" w:name="_Toc5"/>
      <w:r>
        <w:t>Topics for further research:</w:t>
      </w:r>
      <w:bookmarkEnd w:id="5"/>
    </w:p>
    <w:p>
      <w:pPr>
        <w:spacing w:after="0"/>
        <w:numPr>
          <w:ilvl w:val="0"/>
          <w:numId w:val="2"/>
        </w:numPr>
      </w:pPr>
      <w:r>
        <w:rPr/>
        <w:t xml:space="preserve">Argumentos da defesa de Harvey Weinstein na reversão da condenação por crimes sexuais
</w:t>
      </w:r>
    </w:p>
    <w:p>
      <w:pPr>
        <w:spacing w:after="0"/>
        <w:numPr>
          <w:ilvl w:val="0"/>
          <w:numId w:val="2"/>
        </w:numPr>
      </w:pPr>
      <w:r>
        <w:rPr/>
        <w:t xml:space="preserve">Impacto da decisão da corte sobre as vítimas de Weinstein e o movimento #MeToo
</w:t>
      </w:r>
    </w:p>
    <w:p>
      <w:pPr>
        <w:spacing w:after="0"/>
        <w:numPr>
          <w:ilvl w:val="0"/>
          <w:numId w:val="2"/>
        </w:numPr>
      </w:pPr>
      <w:r>
        <w:rPr/>
        <w:t xml:space="preserve">Evidências das acusações contra Weinstein por mais de 100 mulheres
</w:t>
      </w:r>
    </w:p>
    <w:p>
      <w:pPr>
        <w:spacing w:after="0"/>
        <w:numPr>
          <w:ilvl w:val="0"/>
          <w:numId w:val="2"/>
        </w:numPr>
      </w:pPr>
      <w:r>
        <w:rPr/>
        <w:t xml:space="preserve">Argumentos dos juízes que discordaram da decisão majoritária da corte na reversão da condenação
</w:t>
      </w:r>
    </w:p>
    <w:p>
      <w:pPr>
        <w:spacing w:after="0"/>
        <w:numPr>
          <w:ilvl w:val="0"/>
          <w:numId w:val="2"/>
        </w:numPr>
      </w:pPr>
      <w:r>
        <w:rPr/>
        <w:t xml:space="preserve">Análise detalhada dos possíveis efeitos negativos da reversão da condenação de Weinstein
</w:t>
      </w:r>
    </w:p>
    <w:p>
      <w:pPr>
        <w:numPr>
          <w:ilvl w:val="0"/>
          <w:numId w:val="2"/>
        </w:numPr>
      </w:pPr>
      <w:r>
        <w:rPr/>
        <w:t xml:space="preserve">Perspectivas não abordadas no artigo do The New York Times sobre o caso Weinstein</w:t>
      </w:r>
    </w:p>
    <w:p>
      <w:pPr>
        <w:pStyle w:val="Heading1"/>
      </w:pPr>
      <w:bookmarkStart w:id="6" w:name="_Toc6"/>
      <w:r>
        <w:t>Report location:</w:t>
      </w:r>
      <w:bookmarkEnd w:id="6"/>
    </w:p>
    <w:p>
      <w:hyperlink r:id="rId8" w:history="1">
        <w:r>
          <w:rPr>
            <w:color w:val="2980b9"/>
            <w:u w:val="single"/>
          </w:rPr>
          <w:t xml:space="preserve">https://www.fullpicture.app/item/089503411fb8f4d9a39c4cb132ee3eba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FB6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live/2024/04/25/nyregion/harvey-weinstein-appeal" TargetMode="External"/><Relationship Id="rId8" Type="http://schemas.openxmlformats.org/officeDocument/2006/relationships/hyperlink" Target="https://www.fullpicture.app/item/089503411fb8f4d9a39c4cb132ee3e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2024-06-26T03:15:10+02:00</dcterms:created>
  <dcterms:modified xsi:type="dcterms:W3CDTF">2024-06-26T03:15:10+02:00</dcterms:modified>
</cp:coreProperties>
</file>

<file path=docProps/custom.xml><?xml version="1.0" encoding="utf-8"?>
<Properties xmlns="http://schemas.openxmlformats.org/officeDocument/2006/custom-properties" xmlns:vt="http://schemas.openxmlformats.org/officeDocument/2006/docPropsVTypes"/>
</file>