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长江江苏段抗生素的空间分布特征及典型污染来源分析 - 中国知网</w:t></w:r><w:br/><w:hyperlink r:id="rId7" w:history="1"><w:r><w:rPr><w:color w:val="2980b9"/><w:u w:val="single"/></w:rPr><w:t xml:space="preserve">https://kns.cnki.net/kcms2/article/abstract?v=3uoqIhG8C44YLTlOAiTRKibYlV5Vjs7iJTKGjg9uTdeTsOI_ra5_XVXNblIi0qhqpVWHN3LuCrdzdnX5ajKZUidNN0nzNdEq&uniplatform=NZKPT</w:t></w:r></w:hyperlink></w:p><w:p><w:pPr><w:pStyle w:val="Heading1"/></w:pPr><w:bookmarkStart w:id="2" w:name="_Toc2"/><w:r><w:t>Article summary:</w:t></w:r><w:bookmarkEnd w:id="2"/></w:p><w:p><w:pPr><w:jc w:val="both"/></w:pPr><w:r><w:rPr/><w:t xml:space="preserve">1. 通过超高效液相色谱-三重四极杆质谱技术，调查了江苏长江主流和支流水体中42种抗生素的分布特征和浓度。</w:t></w:r></w:p><w:p><w:pPr><w:jc w:val="both"/></w:pPr><w:r><w:rPr/><w:t xml:space="preserve">2. 研究发现，虽然总抗生素浓度不高，但由于药厂废水、畜禽养殖和污水处理厂等污染源的长期积累，仍存在潜在危险。</w:t></w:r></w:p><w:p><w:pPr><w:jc w:val="both"/></w:pPr><w:r><w:rPr/><w:t xml:space="preserve">3. 通过比较差异和典型污染溯源分析，发现C市存在磺胺类抗生素污染，并推测工业废水可能是该区域环境水体中抗生素污染的来源之一。</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作为一篇科学研究论文，该文章在方法和数据分析方面较为严谨，但仍存在一些潜在的偏见和局限性。</w:t></w:r></w:p><w:p><w:pPr><w:jc w:val="both"/></w:pPr><w:r><w:rPr/><w:t xml:space="preserve"></w:t></w:r></w:p><w:p><w:pPr><w:jc w:val="both"/></w:pPr><w:r><w:rPr/><w:t xml:space="preserve">首先，该文章只考虑了抗生素在水环境中的分布特征和污染源分析，而未对其对生态系统和人类健康的影响进行深入探讨。这可能导致读者对抗生素污染问题的认识不够全面。</w:t></w:r></w:p><w:p><w:pPr><w:jc w:val="both"/></w:pPr><w:r><w:rPr/><w:t xml:space="preserve"></w:t></w:r></w:p><w:p><w:pPr><w:jc w:val="both"/></w:pPr><w:r><w:rPr/><w:t xml:space="preserve">其次，文章提到了一些典型污染源，如制药废水、畜禽养殖和污水处理厂等，但并未对它们的贡献程度进行量化或比较。因此，在制定针对性控制措施时可能存在误判或优先级不当的风险。</w:t></w:r></w:p><w:p><w:pPr><w:jc w:val="both"/></w:pPr><w:r><w:rPr/><w:t xml:space="preserve"></w:t></w:r></w:p><w:p><w:pPr><w:jc w:val="both"/></w:pPr><w:r><w:rPr/><w:t xml:space="preserve">此外，文章提到了一个城市存在典型的磺胺类抗生素污染区域，并将其归因于工业废水。然而，作者并未提供足够的证据来支持这一主张，并忽略了其他可能的污染源（如医院废水、家庭用药等）。这种片面报道可能会误导读者对问题的认识。</w:t></w:r></w:p><w:p><w:pPr><w:jc w:val="both"/></w:pPr><w:r><w:rPr/><w:t xml:space="preserve"></w:t></w:r></w:p><w:p><w:pPr><w:jc w:val="both"/></w:pPr><w:r><w:rPr/><w:t xml:space="preserve">最后，在整篇文章中缺乏平等地呈现双方的观点。作者只关注了抗生素污染的存在和影响，而未探讨制药企业等相关产业的角度。这种偏袒可能会引起争议或不满。</w:t></w:r></w:p><w:p><w:pPr><w:jc w:val="both"/></w:pPr><w:r><w:rPr/><w:t xml:space="preserve"></w:t></w:r></w:p><w:p><w:pPr><w:jc w:val="both"/></w:pPr><w:r><w:rPr/><w:t xml:space="preserve">综上所述，该文章在研究方法和数据分析方面较为严谨，但仍存在一些潜在的偏见和局限性。为了更全面地认识抗生素污染问题，需要进一步深入探讨其对生态系统和人类健康的影响，并考虑各种污染源之间的相互作用和贡献程度。</w:t></w:r></w:p><w:p><w:pPr><w:pStyle w:val="Heading1"/></w:pPr><w:bookmarkStart w:id="5" w:name="_Toc5"/><w:r><w:t>Topics for further research:</w:t></w:r><w:bookmarkEnd w:id="5"/></w:p><w:p><w:pPr><w:spacing w:after="0"/><w:numPr><w:ilvl w:val="0"/><w:numId w:val="2"/></w:numPr></w:pPr><w:r><w:rPr/><w:t xml:space="preserve">Ecological impact of antibiotic pollution
</w:t></w:r></w:p><w:p><w:pPr><w:spacing w:after="0"/><w:numPr><w:ilvl w:val="0"/><w:numId w:val="2"/></w:numPr></w:pPr><w:r><w:rPr/><w:t xml:space="preserve">Human health effects of antibiotic pollution
</w:t></w:r></w:p><w:p><w:pPr><w:spacing w:after="0"/><w:numPr><w:ilvl w:val="0"/><w:numId w:val="2"/></w:numPr></w:pPr><w:r><w:rPr/><w:t xml:space="preserve">Quantification and comparison of pollution sources
</w:t></w:r></w:p><w:p><w:pPr><w:spacing w:after="0"/><w:numPr><w:ilvl w:val="0"/><w:numId w:val="2"/></w:numPr></w:pPr><w:r><w:rPr/><w:t xml:space="preserve">Other potential sources of antibiotic pollution
</w:t></w:r></w:p><w:p><w:pPr><w:spacing w:after="0"/><w:numPr><w:ilvl w:val="0"/><w:numId w:val="2"/></w:numPr></w:pPr><w:r><w:rPr/><w:t xml:space="preserve">Industry perspectives on antibiotic pollution
</w:t></w:r></w:p><w:p><w:pPr><w:numPr><w:ilvl w:val="0"/><w:numId w:val="2"/></w:numPr></w:pPr><w:r><w:rPr/><w:t xml:space="preserve">Interactions and contributions of different pollution sources</w:t></w:r></w:p><w:p><w:pPr><w:pStyle w:val="Heading1"/></w:pPr><w:bookmarkStart w:id="6" w:name="_Toc6"/><w:r><w:t>Report location:</w:t></w:r><w:bookmarkEnd w:id="6"/></w:p><w:p><w:hyperlink r:id="rId8" w:history="1"><w:r><w:rPr><w:color w:val="2980b9"/><w:u w:val="single"/></w:rPr><w:t xml:space="preserve">https://www.fullpicture.app/item/088bd105821389a90ac58f680df29af2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F47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VXNblIi0qhqpVWHN3LuCrdzdnX5ajKZUidNN0nzNdEq&amp;uniplatform=NZKPT" TargetMode="External"/><Relationship Id="rId8" Type="http://schemas.openxmlformats.org/officeDocument/2006/relationships/hyperlink" Target="https://www.fullpicture.app/item/088bd105821389a90ac58f680df29a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2023-12-15T02:00:00+01:00</dcterms:created>
  <dcterms:modified xsi:type="dcterms:W3CDTF">2023-12-15T02:00:00+01:00</dcterms:modified>
</cp:coreProperties>
</file>

<file path=docProps/custom.xml><?xml version="1.0" encoding="utf-8"?>
<Properties xmlns="http://schemas.openxmlformats.org/officeDocument/2006/custom-properties" xmlns:vt="http://schemas.openxmlformats.org/officeDocument/2006/docPropsVTypes"/>
</file>