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Challenges and opportunities associated with e-cigarettes in Australia: A qualitative study | Elsevier Enhanced Reader</w:t></w:r><w:br/><w:hyperlink r:id="rId7" w:history="1"><w:r><w:rPr><w:color w:val="2980b9"/><w:u w:val="single"/></w:rPr><w:t xml:space="preserve">https://reader.elsevier.com/reader/sd/pii/S1326020022000061?token=873B96A3A562AD5A795C4D7DE3E546E54C61FB918AC4F41D329AA9F857CEC6AEC0259CC8D1F4555A0A36DF4007E39E7D&originRegion=us-east-1&originCreation=20230417135616</w:t></w:r></w:hyperlink></w:p><w:p><w:pPr><w:pStyle w:val="Heading1"/></w:pPr><w:bookmarkStart w:id="2" w:name="_Toc2"/><w:r><w:t>Article summary:</w:t></w:r><w:bookmarkEnd w:id="2"/></w:p><w:p><w:pPr><w:jc w:val="both"/></w:pPr><w:r><w:rPr/><w:t xml:space="preserve">1. 电子烟的挑战和机遇：本文探讨了澳大利亚电子烟市场的现状，包括其对健康的影响、营销策略以及使用者群体等方面。</w:t></w:r></w:p><w:p><w:pPr><w:jc w:val="both"/></w:pPr><w:r><w:rPr/><w:t xml:space="preserve">2. 电子烟与传统香烟的关系：一些非吸烟者通过使用电子烟开始吸食传统香烟，而一些吸食传统香烟的人则会同时使用电子烟。这种“双重使用”可能会增加健康风险。</w:t></w:r></w:p><w:p><w:pPr><w:jc w:val="both"/></w:pPr><w:r><w:rPr/><w:t xml:space="preserve">3. 营销策略对青少年的影响：一些电子烟品牌采用青少年喜欢的卡通形象和甜味来吸引消费者，这可能会导致青少年尝试并开始使用电子烟。因此，需要采取措施限制这种营销策略。</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该文章探讨了电子烟在澳大利亚面临的挑战和机遇，但存在一些偏见和不足之处。</w:t></w:r></w:p><w:p><w:pPr><w:jc w:val="both"/></w:pPr><w:r><w:rPr/><w:t xml:space="preserve"></w:t></w:r></w:p><w:p><w:pPr><w:jc w:val="both"/></w:pPr><w:r><w:rPr/><w:t xml:space="preserve">首先，该文章没有充分考虑电子烟对吸烟者戒烟的积极作用。虽然有一些人会同时使用电子烟和传统香烟，但也有很多人通过使用电子烟成功戒掉了传统香烟。此外，该文章没有提到电子烟可以帮助吸烟者逐步减少尼古丁摄入量，从而降低对身体的伤害。</w:t></w:r></w:p><w:p><w:pPr><w:jc w:val="both"/></w:pPr><w:r><w:rPr/><w:t xml:space="preserve"></w:t></w:r></w:p><w:p><w:pPr><w:jc w:val="both"/></w:pPr><w:r><w:rPr/><w:t xml:space="preserve">其次，该文章过于强调电子烟的负面影响，并未平等地呈现双方观点。例如，在讨论电子烟的成分时，该文章只提到了一些负面结果，并未提及其他可能更为安全的成分。此外，在讨论电子烟能否帮助吸烟者戒掉传统香烟时，该文章只引用了一项调查结果，并未考虑其他可能存在的因素。</w:t></w:r></w:p><w:p><w:pPr><w:jc w:val="both"/></w:pPr><w:r><w:rPr/><w:t xml:space="preserve"></w:t></w:r></w:p><w:p><w:pPr><w:jc w:val="both"/></w:pPr><w:r><w:rPr/><w:t xml:space="preserve">第三，该文章缺乏证据支持其主张。例如，在讨论电子烟能否导致青少年开始吸传统香烟时，该文章只引用了一个小样本的研究结果，并未考虑其他可能存在的因素。此外，该文章也没有提供足够的证据来支持其对电子烟广告和包装设计的批评。</w:t></w:r></w:p><w:p><w:pPr><w:jc w:val="both"/></w:pPr><w:r><w:rPr/><w:t xml:space="preserve"></w:t></w:r></w:p><w:p><w:pPr><w:jc w:val="both"/></w:pPr><w:r><w:rPr/><w:t xml:space="preserve">最后，该文章可能存在宣传内容和偏袒。例如，在讨论电子烟的风险时，该文章只强调了负面影响，并未提及任何积极作用。此外，在讨论电子烟广告和包装设计时，该文章只批评了其不良影响，并未提及任何可能存在的正面效应。</w:t></w:r></w:p><w:p><w:pPr><w:jc w:val="both"/></w:pPr><w:r><w:rPr/><w:t xml:space="preserve"></w:t></w:r></w:p><w:p><w:pPr><w:jc w:val="both"/></w:pPr><w:r><w:rPr/><w:t xml:space="preserve">综上所述，尽管该文章探讨了电子烟在澳大利亚面临的挑战和机遇，但其存在一些偏见和不足之处。为了更全面地评估电子烟对吸烟者和公众健康的影响，需要更多基于证据的研究。</w:t></w:r></w:p><w:p><w:pPr><w:pStyle w:val="Heading1"/></w:pPr><w:bookmarkStart w:id="5" w:name="_Toc5"/><w:r><w:t>Topics for further research:</w:t></w:r><w:bookmarkEnd w:id="5"/></w:p><w:p><w:pPr><w:spacing w:after="0"/><w:numPr><w:ilvl w:val="0"/><w:numId w:val="2"/></w:numPr></w:pPr><w:r><w:rPr/><w:t xml:space="preserve">Positive effects of e-cigarettes on smoking cessation
</w:t></w:r></w:p><w:p><w:pPr><w:spacing w:after="0"/><w:numPr><w:ilvl w:val="0"/><w:numId w:val="2"/></w:numPr></w:pPr><w:r><w:rPr/><w:t xml:space="preserve">Balanced presentation of both sides of the argument
</w:t></w:r></w:p><w:p><w:pPr><w:spacing w:after="0"/><w:numPr><w:ilvl w:val="0"/><w:numId w:val="2"/></w:numPr></w:pPr><w:r><w:rPr/><w:t xml:space="preserve">Evidence supporting claims made in the article
</w:t></w:r></w:p><w:p><w:pPr><w:spacing w:after="0"/><w:numPr><w:ilvl w:val="0"/><w:numId w:val="2"/></w:numPr></w:pPr><w:r><w:rPr/><w:t xml:space="preserve">Other factors contributing to youth smoking initiation
</w:t></w:r></w:p><w:p><w:pPr><w:spacing w:after="0"/><w:numPr><w:ilvl w:val="0"/><w:numId w:val="2"/></w:numPr></w:pPr><w:r><w:rPr/><w:t xml:space="preserve">Positive effects of e-cigarette advertising and packaging design
</w:t></w:r></w:p><w:p><w:pPr><w:numPr><w:ilvl w:val="0"/><w:numId w:val="2"/></w:numPr></w:pPr><w:r><w:rPr/><w:t xml:space="preserve">Need for evidence-based research on the impact of e-cigarettes on public health</w:t></w:r></w:p><w:p><w:pPr><w:pStyle w:val="Heading1"/></w:pPr><w:bookmarkStart w:id="6" w:name="_Toc6"/><w:r><w:t>Report location:</w:t></w:r><w:bookmarkEnd w:id="6"/></w:p><w:p><w:hyperlink r:id="rId8" w:history="1"><w:r><w:rPr><w:color w:val="2980b9"/><w:u w:val="single"/></w:rPr><w:t xml:space="preserve">https://www.fullpicture.app/item/086d03701d72df302e40d8239c8dadbb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9533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S1326020022000061?token=873B96A3A562AD5A795C4D7DE3E546E54C61FB918AC4F41D329AA9F857CEC6AEC0259CC8D1F4555A0A36DF4007E39E7D&amp;originRegion=us-east-1&amp;originCreation=20230417135616" TargetMode="External"/><Relationship Id="rId8" Type="http://schemas.openxmlformats.org/officeDocument/2006/relationships/hyperlink" Target="https://www.fullpicture.app/item/086d03701d72df302e40d8239c8dad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2024-01-02T02:06:25+01:00</dcterms:created>
  <dcterms:modified xsi:type="dcterms:W3CDTF">2024-01-02T02:06:25+01:00</dcterms:modified>
</cp:coreProperties>
</file>

<file path=docProps/custom.xml><?xml version="1.0" encoding="utf-8"?>
<Properties xmlns="http://schemas.openxmlformats.org/officeDocument/2006/custom-properties" xmlns:vt="http://schemas.openxmlformats.org/officeDocument/2006/docPropsVTypes"/>
</file>