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Rinex文件格式中知识点&amp;卫星导航知识点_统计lli数据-CSDN博客</w:t>
      </w:r>
      <w:br/>
      <w:hyperlink r:id="rId7" w:history="1">
        <w:r>
          <w:rPr>
            <w:color w:val="2980b9"/>
            <w:u w:val="single"/>
          </w:rPr>
          <w:t xml:space="preserve">https://blog.csdn.net/wuwuku123/article/details/106789786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Rinex文件格式是一种常用的卫星导航数据文件格式，包含了GPS、GLONASS等卫星系统的导航观测数据。</w:t>
      </w:r>
    </w:p>
    <w:p>
      <w:pPr>
        <w:jc w:val="both"/>
      </w:pPr>
      <w:r>
        <w:rPr/>
        <w:t xml:space="preserve">2. 使用MATLAB可以读取和解析Rinex格式的O文件，需要使用文件IO函数打开文件，并使用条件语句和字符串处理函数提取所需信息。</w:t>
      </w:r>
    </w:p>
    <w:p>
      <w:pPr>
        <w:jc w:val="both"/>
      </w:pPr>
      <w:r>
        <w:rPr/>
        <w:t xml:space="preserve">3. 读取Rinex格式的O文件可以通过设置读取文件路径、利用dir函数获取文件夹中所有O文件、循环读取每个O文件、调用fscanf函数逐行读取数据等步骤完成。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看出该文章主要介绍了如何使用MATLAB读取和解析卫星导航RINEX格式的O文件。然而，由于文章内容较为简短，没有提供足够的信息来进行详细的批判性分析。以下是对文章可能存在的一些问题进行推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偏见及来源：由于文章内容较为简短，无法确定作者是否有任何偏见或特定立场。然而，如果作者在选择和呈现信息时存在偏见或特定立场，可能会影响对该主题的客观理解。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片面报道：由于文章只涉及到如何使用MATLAB读取和解析RINEX格式的O文件，并未提及其他相关内容，可能导致对该主题的理解不够全面。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无根据的主张：在文章中并未提出具体的主张或观点，因此无法评估是否存在无根据的主张。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缺失的考虑点：由于文章内容较为简短，可能存在一些相关考虑点未被提及或讨论。例如，在处理RINEX格式文件时可能需要考虑数据质量、坐标系统转换、误差修正等方面。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所提出主张的缺失证据：由于文章并未提出具体主张或观点，无法评估是否存在缺失证据的问题。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未探索的反驳：由于文章内容较为简短，可能存在一些相关观点或反驳未被探讨或提及。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宣传内容和偏袒：根据文章内容，无法确定是否存在宣传内容或偏袒的情况。然而，如果作者在选择和呈现信息时有特定目的或倾向，可能会导致宣传内容或偏袒的问题。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是否注意到可能的风险：由于文章并未涉及具体应用场景或相关风险，无法确定作者是否注意到可能的风险。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没有平等地呈现双方：由于文章只介绍了如何使用MATLAB读取和解析RINEX格式的O文件，并未涉及其他相关方面，因此无法确定是否存在没有平等地呈现双方的情况。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总之，根据给出的文章内容较为简短且局限性较大，无法进行详细的批判性分析。以上是对该文章可能存在问题的推测，并不能确切评估其潜在偏见、片面报道、无根据主张等情况。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如何使用MATLAB读取和解析卫星导航RINEX格式的O文件
</w:t>
      </w:r>
    </w:p>
    <w:p>
      <w:pPr>
        <w:spacing w:after="0"/>
        <w:numPr>
          <w:ilvl w:val="0"/>
          <w:numId w:val="2"/>
        </w:numPr>
      </w:pPr>
      <w:r>
        <w:rPr/>
        <w:t xml:space="preserve">RINEX格式文件的数据质量考虑
</w:t>
      </w:r>
    </w:p>
    <w:p>
      <w:pPr>
        <w:spacing w:after="0"/>
        <w:numPr>
          <w:ilvl w:val="0"/>
          <w:numId w:val="2"/>
        </w:numPr>
      </w:pPr>
      <w:r>
        <w:rPr/>
        <w:t xml:space="preserve">RINEX格式文件的坐标系统转换
</w:t>
      </w:r>
    </w:p>
    <w:p>
      <w:pPr>
        <w:spacing w:after="0"/>
        <w:numPr>
          <w:ilvl w:val="0"/>
          <w:numId w:val="2"/>
        </w:numPr>
      </w:pPr>
      <w:r>
        <w:rPr/>
        <w:t xml:space="preserve">RINEX格式文件的误差修正
</w:t>
      </w:r>
    </w:p>
    <w:p>
      <w:pPr>
        <w:spacing w:after="0"/>
        <w:numPr>
          <w:ilvl w:val="0"/>
          <w:numId w:val="2"/>
        </w:numPr>
      </w:pPr>
      <w:r>
        <w:rPr/>
        <w:t xml:space="preserve">RINEX格式文件的应用场景和相关风险
</w:t>
      </w:r>
    </w:p>
    <w:p>
      <w:pPr>
        <w:numPr>
          <w:ilvl w:val="0"/>
          <w:numId w:val="2"/>
        </w:numPr>
      </w:pPr>
      <w:r>
        <w:rPr/>
        <w:t xml:space="preserve">RINEX格式文件的其他相关方面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https://www.fullpicture.app/item/0771497bd513bfa265139d7de118449c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941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wuwuku123/article/details/106789786" TargetMode="External"/><Relationship Id="rId8" Type="http://schemas.openxmlformats.org/officeDocument/2006/relationships/hyperlink" Target="https://www.fullpicture.app/item/0771497bd513bfa265139d7de11844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2024-07-09T08:44:56+02:00</dcterms:created>
  <dcterms:modified xsi:type="dcterms:W3CDTF">2024-07-09T08:44:56+02:00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