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GPT-4 API waitlist</w:t>
      </w:r>
      <w:br/>
      <w:hyperlink r:id="rId7" w:history="1">
        <w:r>
          <w:rPr>
            <w:color w:val="2980b9"/>
            <w:u w:val="single"/>
          </w:rPr>
          <w:t xml:space="preserve">https://openai.com/waitlist/gpt-4-api</w:t>
        </w:r>
      </w:hyperlink>
    </w:p>
    <w:p>
      <w:pPr>
        <w:pStyle w:val="Heading1"/>
      </w:pPr>
      <w:bookmarkStart w:id="2" w:name="_Toc2"/>
      <w:r>
        <w:t>Article summary:</w:t>
      </w:r>
      <w:bookmarkEnd w:id="2"/>
    </w:p>
    <w:p>
      <w:pPr>
        <w:jc w:val="both"/>
      </w:pPr>
      <w:r>
        <w:rPr/>
        <w:t xml:space="preserve">1. OpenAI has launched a waitlist for access to its GPT-4 API, which is currently in the gradual rollout phase.</w:t>
      </w:r>
    </w:p>
    <w:p>
      <w:pPr>
        <w:jc w:val="both"/>
      </w:pPr>
      <w:r>
        <w:rPr/>
        <w:t xml:space="preserve">2. Developers who contribute exceptional model evaluations to OpenAI Evals will be prioritized for API access, and researchers studying AI alignment issues can apply for subsidized access through the Researcher Access Program.</w:t>
      </w:r>
    </w:p>
    <w:p>
      <w:pPr>
        <w:jc w:val="both"/>
      </w:pPr>
      <w:r>
        <w:rPr/>
        <w:t xml:space="preserve">3. OpenAI is particularly interested in use cases that were not previously possible with their other models, but all potential uses will be subject to safety policies and approval.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作为一篇宣传文章，这篇文章的主要目的是吸引开发者和研究人员加入GPT-4 API的等待列表，并提供有关如何申请API访问以及使用GPT-4的信息。然而，在这篇文章中存在一些潜在的偏见和不足之处。</w:t>
      </w:r>
    </w:p>
    <w:p>
      <w:pPr>
        <w:jc w:val="both"/>
      </w:pPr>
      <w:r>
        <w:rPr/>
        <w:t xml:space="preserve"/>
      </w:r>
    </w:p>
    <w:p>
      <w:pPr>
        <w:jc w:val="both"/>
      </w:pPr>
      <w:r>
        <w:rPr/>
        <w:t xml:space="preserve">首先，该文章没有充分探讨GPT-4可能带来的风险和挑战。虽然提到了安全政策和研究人员访问计划，但并没有详细说明GPT-4可能对社会、经济和伦理方面产生的影响。此外，该文章也没有平等地呈现双方，即既没有提供反驳意见，也没有涉及与竞争对手或其他AI技术相比较的优缺点。</w:t>
      </w:r>
    </w:p>
    <w:p>
      <w:pPr>
        <w:jc w:val="both"/>
      </w:pPr>
      <w:r>
        <w:rPr/>
        <w:t xml:space="preserve"/>
      </w:r>
    </w:p>
    <w:p>
      <w:pPr>
        <w:jc w:val="both"/>
      </w:pPr>
      <w:r>
        <w:rPr/>
        <w:t xml:space="preserve">其次，该文章过于强调GPT-4的新功能和能力，而忽略了其局限性。例如，在“特别激动人心”的用例部分中，虽然提到了API访问并不意味着批准使用案例，但并未明确说明哪些用例是不被允许或受到限制的。此外，在介绍可用性时，该文章还强调了优先考虑那些为OpenAI Evals做出杰出模型评估贡献的开发者，并暗示只有他们才能获得更快速度的API访问。</w:t>
      </w:r>
    </w:p>
    <w:p>
      <w:pPr>
        <w:jc w:val="both"/>
      </w:pPr>
      <w:r>
        <w:rPr/>
        <w:t xml:space="preserve"/>
      </w:r>
    </w:p>
    <w:p>
      <w:pPr>
        <w:jc w:val="both"/>
      </w:pPr>
      <w:r>
        <w:rPr/>
        <w:t xml:space="preserve">最后，在申请表格中要求填写组织ID可能会排斥某些个人用户或小型团队。此外，在填写表格时还需要提供公司名称和具体使用计划等信息，这可能会使一些用户感到不舒服或担心隐私问题。</w:t>
      </w:r>
    </w:p>
    <w:p>
      <w:pPr>
        <w:jc w:val="both"/>
      </w:pPr>
      <w:r>
        <w:rPr/>
        <w:t xml:space="preserve"/>
      </w:r>
    </w:p>
    <w:p>
      <w:pPr>
        <w:jc w:val="both"/>
      </w:pPr>
      <w:r>
        <w:rPr/>
        <w:t xml:space="preserve">总之，尽管该文章提供了一些有用的信息和指导方针，但它也存在一些潜在偏见、片面报道、无根据主张、缺失考虑点等问题。因此，在阅读这篇文章时需要保持警惕，并谨慎权衡利弊。</w:t>
      </w:r>
    </w:p>
    <w:p>
      <w:pPr>
        <w:pStyle w:val="Heading1"/>
      </w:pPr>
      <w:bookmarkStart w:id="5" w:name="_Toc5"/>
      <w:r>
        <w:t>Topics for further research:</w:t>
      </w:r>
      <w:bookmarkEnd w:id="5"/>
    </w:p>
    <w:p>
      <w:pPr>
        <w:spacing w:after="0"/>
        <w:numPr>
          <w:ilvl w:val="0"/>
          <w:numId w:val="2"/>
        </w:numPr>
      </w:pPr>
      <w:r>
        <w:rPr/>
        <w:t xml:space="preserve">Potential risks and challenges of GPT-4
</w:t>
      </w:r>
    </w:p>
    <w:p>
      <w:pPr>
        <w:spacing w:after="0"/>
        <w:numPr>
          <w:ilvl w:val="0"/>
          <w:numId w:val="2"/>
        </w:numPr>
      </w:pPr>
      <w:r>
        <w:rPr/>
        <w:t xml:space="preserve">Balanced presentation of both sides
</w:t>
      </w:r>
    </w:p>
    <w:p>
      <w:pPr>
        <w:spacing w:after="0"/>
        <w:numPr>
          <w:ilvl w:val="0"/>
          <w:numId w:val="2"/>
        </w:numPr>
      </w:pPr>
      <w:r>
        <w:rPr/>
        <w:t xml:space="preserve">Limitations and restrictions of GPT-4
</w:t>
      </w:r>
    </w:p>
    <w:p>
      <w:pPr>
        <w:spacing w:after="0"/>
        <w:numPr>
          <w:ilvl w:val="0"/>
          <w:numId w:val="2"/>
        </w:numPr>
      </w:pPr>
      <w:r>
        <w:rPr/>
        <w:t xml:space="preserve">Fairness in API access prioritization
</w:t>
      </w:r>
    </w:p>
    <w:p>
      <w:pPr>
        <w:spacing w:after="0"/>
        <w:numPr>
          <w:ilvl w:val="0"/>
          <w:numId w:val="2"/>
        </w:numPr>
      </w:pPr>
      <w:r>
        <w:rPr/>
        <w:t xml:space="preserve">Privacy concerns in application process
</w:t>
      </w:r>
    </w:p>
    <w:p>
      <w:pPr>
        <w:numPr>
          <w:ilvl w:val="0"/>
          <w:numId w:val="2"/>
        </w:numPr>
      </w:pPr>
      <w:r>
        <w:rPr/>
        <w:t xml:space="preserve">Critical evaluation of the article's claims and assertions</w:t>
      </w:r>
    </w:p>
    <w:p>
      <w:pPr>
        <w:pStyle w:val="Heading1"/>
      </w:pPr>
      <w:bookmarkStart w:id="6" w:name="_Toc6"/>
      <w:r>
        <w:t>Report location:</w:t>
      </w:r>
      <w:bookmarkEnd w:id="6"/>
    </w:p>
    <w:p>
      <w:hyperlink r:id="rId8" w:history="1">
        <w:r>
          <w:rPr>
            <w:color w:val="2980b9"/>
            <w:u w:val="single"/>
          </w:rPr>
          <w:t xml:space="preserve">https://www.fullpicture.app/item/0718b797fb9ffb72f3ed27b5e11c9c40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D1A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i.com/waitlist/gpt-4-api" TargetMode="External"/><Relationship Id="rId8" Type="http://schemas.openxmlformats.org/officeDocument/2006/relationships/hyperlink" Target="https://www.fullpicture.app/item/0718b797fb9ffb72f3ed27b5e11c9c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2023-12-14T01:48:18+01:00</dcterms:created>
  <dcterms:modified xsi:type="dcterms:W3CDTF">2023-12-14T01:48:18+01:00</dcterms:modified>
</cp:coreProperties>
</file>

<file path=docProps/custom.xml><?xml version="1.0" encoding="utf-8"?>
<Properties xmlns="http://schemas.openxmlformats.org/officeDocument/2006/custom-properties" xmlns:vt="http://schemas.openxmlformats.org/officeDocument/2006/docPropsVTypes"/>
</file>