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Part Ii - Sample Preparation And Porosity Measurement; Sca Guidelines For Sample Preparation And Porosity Measurement Of Electrical Resistivity Samples | Petrophysics | OnePetro</w:t>
      </w:r>
      <w:br/>
      <w:hyperlink r:id="rId7" w:history="1">
        <w:r>
          <w:rPr>
            <w:color w:val="2980b9"/>
            <w:u w:val="single"/>
          </w:rPr>
          <w:t xml:space="preserve">https://onepetro.org/petrophysics/article-abstract/170767/Part-Ii-Sample-Preparation-And-Porosity?redirectedFrom=fulltext</w:t>
        </w:r>
      </w:hyperlink>
    </w:p>
    <w:p>
      <w:pPr>
        <w:pStyle w:val="Heading1"/>
      </w:pPr>
      <w:bookmarkStart w:id="2" w:name="_Toc2"/>
      <w:r>
        <w:t>Article summary:</w:t>
      </w:r>
      <w:bookmarkEnd w:id="2"/>
    </w:p>
    <w:p>
      <w:pPr>
        <w:jc w:val="both"/>
      </w:pPr>
      <w:r>
        <w:rPr/>
        <w:t xml:space="preserve">1. 确定核心样品的孔隙体积、孔隙度和尺寸是准确测定实验室中的地层因子和饱和指数所必需的。</w:t>
      </w:r>
    </w:p>
    <w:p>
      <w:pPr>
        <w:jc w:val="both"/>
      </w:pPr>
      <w:r>
        <w:rPr/>
        <w:t xml:space="preserve">2. 本文将讨论保存岩心材料、取样、制备芯块、电性测量以及测量孔隙度和尺寸的方法和技术。</w:t>
      </w:r>
    </w:p>
    <w:p>
      <w:pPr>
        <w:jc w:val="both"/>
      </w:pPr>
      <w:r>
        <w:rPr/>
        <w:t xml:space="preserve">3. 准确知道样品的孔隙体积、孔隙度和尺寸对于实验室中准确测定地层因子和饱和指数至关重要。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根据提供的文章内容，以下是对其进行批判性分析的一些见解：</w:t>
      </w:r>
    </w:p>
    <w:p>
      <w:pPr>
        <w:jc w:val="both"/>
      </w:pPr>
      <w:r>
        <w:rPr/>
        <w:t xml:space="preserve"/>
      </w:r>
    </w:p>
    <w:p>
      <w:pPr>
        <w:jc w:val="both"/>
      </w:pPr>
      <w:r>
        <w:rPr/>
        <w:t xml:space="preserve">1. 潜在偏见及其来源：文章没有明确提到任何潜在偏见或来源。然而，由于缺乏详细信息，我们无法确定作者是否有特定的利益关系或倾向性。</w:t>
      </w:r>
    </w:p>
    <w:p>
      <w:pPr>
        <w:jc w:val="both"/>
      </w:pPr>
      <w:r>
        <w:rPr/>
        <w:t xml:space="preserve"/>
      </w:r>
    </w:p>
    <w:p>
      <w:pPr>
        <w:jc w:val="both"/>
      </w:pPr>
      <w:r>
        <w:rPr/>
        <w:t xml:space="preserve">2. 片面报道：文章只涵盖了样品准备和孔隙度测量的方法和技术，但没有提及其他可能影响电阻率样品测量结果准确性的因素。这种片面报道可能导致读者对该领域的整体理解不完整。</w:t>
      </w:r>
    </w:p>
    <w:p>
      <w:pPr>
        <w:jc w:val="both"/>
      </w:pPr>
      <w:r>
        <w:rPr/>
        <w:t xml:space="preserve"/>
      </w:r>
    </w:p>
    <w:p>
      <w:pPr>
        <w:jc w:val="both"/>
      </w:pPr>
      <w:r>
        <w:rPr/>
        <w:t xml:space="preserve">3. 无根据的主张：文章中没有提供任何具体数据或研究结果来支持所述方法和技术的有效性。缺乏实证数据使得读者很难评估这些方法和技术在实际应用中的可靠性。</w:t>
      </w:r>
    </w:p>
    <w:p>
      <w:pPr>
        <w:jc w:val="both"/>
      </w:pPr>
      <w:r>
        <w:rPr/>
        <w:t xml:space="preserve"/>
      </w:r>
    </w:p>
    <w:p>
      <w:pPr>
        <w:jc w:val="both"/>
      </w:pPr>
      <w:r>
        <w:rPr/>
        <w:t xml:space="preserve">4. 缺失的考虑点：文章未提及可能影响样品准备和孔隙度测量结果准确性的其他因素，如温度、压力、水化学成分等。这些因素对电阻率样品测量结果可能产生重要影响，但未被充分讨论。</w:t>
      </w:r>
    </w:p>
    <w:p>
      <w:pPr>
        <w:jc w:val="both"/>
      </w:pPr>
      <w:r>
        <w:rPr/>
        <w:t xml:space="preserve"/>
      </w:r>
    </w:p>
    <w:p>
      <w:pPr>
        <w:jc w:val="both"/>
      </w:pPr>
      <w:r>
        <w:rPr/>
        <w:t xml:space="preserve">5. 所提出主张的缺失证据：尽管文章提到了保留岩心材料、取样、制备样品和测量孔隙度和尺寸的方法和技术，但未提供任何实际案例或数据来证明这些方法和技术的有效性。</w:t>
      </w:r>
    </w:p>
    <w:p>
      <w:pPr>
        <w:jc w:val="both"/>
      </w:pPr>
      <w:r>
        <w:rPr/>
        <w:t xml:space="preserve"/>
      </w:r>
    </w:p>
    <w:p>
      <w:pPr>
        <w:jc w:val="both"/>
      </w:pPr>
      <w:r>
        <w:rPr/>
        <w:t xml:space="preserve">6. 未探索的反驳：文章没有探讨可能存在的其他方法或技术，也没有对已有方法和技术的局限性进行深入讨论。这种缺乏对不同观点和方法的全面探讨可能导致读者对该领域中其他潜在选择的认识不足。</w:t>
      </w:r>
    </w:p>
    <w:p>
      <w:pPr>
        <w:jc w:val="both"/>
      </w:pPr>
      <w:r>
        <w:rPr/>
        <w:t xml:space="preserve"/>
      </w:r>
    </w:p>
    <w:p>
      <w:pPr>
        <w:jc w:val="both"/>
      </w:pPr>
      <w:r>
        <w:rPr/>
        <w:t xml:space="preserve">7. 宣传内容：文章没有明确宣传任何特定产品或服务。然而，由于缺乏详细信息，我们无法确定是否存在任何隐藏的宣传意图。</w:t>
      </w:r>
    </w:p>
    <w:p>
      <w:pPr>
        <w:jc w:val="both"/>
      </w:pPr>
      <w:r>
        <w:rPr/>
        <w:t xml:space="preserve"/>
      </w:r>
    </w:p>
    <w:p>
      <w:pPr>
        <w:jc w:val="both"/>
      </w:pPr>
      <w:r>
        <w:rPr/>
        <w:t xml:space="preserve">8. 偏袒：文章没有显示出对任何特定观点或利益集团的偏袒。然而，由于缺乏详细信息，我们无法确定作者是否有特定倾向性。</w:t>
      </w:r>
    </w:p>
    <w:p>
      <w:pPr>
        <w:jc w:val="both"/>
      </w:pPr>
      <w:r>
        <w:rPr/>
        <w:t xml:space="preserve"/>
      </w:r>
    </w:p>
    <w:p>
      <w:pPr>
        <w:jc w:val="both"/>
      </w:pPr>
      <w:r>
        <w:rPr/>
        <w:t xml:space="preserve">9. 是否注意到可能的风险：文章未提及可能与样品准备和孔隙度测量相关的风险因素。这种忽略可能导致读者在实践中遇到问题时无法预先了解并应对潜在风险。</w:t>
      </w:r>
    </w:p>
    <w:p>
      <w:pPr>
        <w:jc w:val="both"/>
      </w:pPr>
      <w:r>
        <w:rPr/>
        <w:t xml:space="preserve"/>
      </w:r>
    </w:p>
    <w:p>
      <w:pPr>
        <w:jc w:val="both"/>
      </w:pPr>
      <w:r>
        <w:rPr/>
        <w:t xml:space="preserve">10. 没有平等地呈现双方：文章只涵盖了一方（即样品准备和孔隙度测量）的观点和方法，没有提供其他可能存在的观点或方法。这种不平等的呈现可能导致读者对该领域中其他潜在选择的认识不足。</w:t>
      </w:r>
    </w:p>
    <w:p>
      <w:pPr>
        <w:jc w:val="both"/>
      </w:pPr>
      <w:r>
        <w:rPr/>
        <w:t xml:space="preserve"/>
      </w:r>
    </w:p>
    <w:p>
      <w:pPr>
        <w:jc w:val="both"/>
      </w:pPr>
      <w:r>
        <w:rPr/>
        <w:t xml:space="preserve">总体而言，这篇文章在提供样品准备和孔隙度测量方法和技术方面存在一些缺陷。它缺乏实证数据、未涵盖其他可能影响结果准确性的因素，并且没有全面探讨不同观点和方法。因此，读者需要谨慎对待其中所述的内容，并进一步研究以获得更全面和可靠的信息。</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https://www.fullpicture.app/item/0698276392f85859602fd5aee1ba2451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712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epetro.org/petrophysics/article-abstract/170767/Part-Ii-Sample-Preparation-And-Porosity?redirectedFrom=fulltext" TargetMode="External"/><Relationship Id="rId8" Type="http://schemas.openxmlformats.org/officeDocument/2006/relationships/hyperlink" Target="https://www.fullpicture.app/item/0698276392f85859602fd5aee1ba24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2024-01-11T10:31:12+01:00</dcterms:created>
  <dcterms:modified xsi:type="dcterms:W3CDTF">2024-01-11T10:31:12+01:00</dcterms:modified>
</cp:coreProperties>
</file>

<file path=docProps/custom.xml><?xml version="1.0" encoding="utf-8"?>
<Properties xmlns="http://schemas.openxmlformats.org/officeDocument/2006/custom-properties" xmlns:vt="http://schemas.openxmlformats.org/officeDocument/2006/docPropsVTypes"/>
</file>