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Potential therapies and diagnosis based on Golgi-targeted nano drug delivery systems - ScienceDirect</w:t>
      </w:r>
      <w:br/>
      <w:hyperlink r:id="rId7" w:history="1">
        <w:r>
          <w:rPr>
            <w:color w:val="2980b9"/>
            <w:u w:val="single"/>
          </w:rPr>
          <w:t xml:space="preserve">https://www.sciencedirect.com/science/article/pii/S104366182100445X?via%3Dihub=</w:t>
        </w:r>
      </w:hyperlink>
    </w:p>
    <w:p>
      <w:pPr>
        <w:pStyle w:val="Heading1"/>
      </w:pPr>
      <w:bookmarkStart w:id="2" w:name="_Toc2"/>
      <w:r>
        <w:t>Article summary:</w:t>
      </w:r>
      <w:bookmarkEnd w:id="2"/>
    </w:p>
    <w:p>
      <w:pPr>
        <w:jc w:val="both"/>
      </w:pPr>
      <w:r>
        <w:rPr/>
        <w:t xml:space="preserve">1. Golgi-targeted nano drug delivery systems (NDDSs) have emerged as a potential method to transport drugs specifically to the Golgi apparatus (GA), a subcellular compartment involved in various cellular processes.</w:t>
      </w:r>
    </w:p>
    <w:p>
      <w:pPr>
        <w:jc w:val="both"/>
      </w:pPr>
      <w:r>
        <w:rPr/>
        <w:t xml:space="preserve">2. Golgi-targeted NDDSs can alter the morphology of GA and offer high specificity, low-dose administration, and decreased occurrence of side effects, making them promising for disease therapies and diagnosis such as cancer, metastasis, fibrosis, and neurological diseases.</w:t>
      </w:r>
    </w:p>
    <w:p>
      <w:pPr>
        <w:jc w:val="both"/>
      </w:pPr>
      <w:r>
        <w:rPr/>
        <w:t xml:space="preserve">3. Modifications of NDDSs to achieve targeting strategies, Golgi-disturbing agents to change the morphology of GA, and special endocytosis to achieve endosomal/lysosomal escape strategies are discussed in the review.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对于上述文章，我认为它提供了有关高尔基体定向纳米药物传递系统（NDDSs）的潜在治疗和诊断方法的信息。然而，文章可能存在一些偏见和局限性。</w:t>
      </w:r>
    </w:p>
    <w:p>
      <w:pPr>
        <w:jc w:val="both"/>
      </w:pPr>
      <w:r>
        <w:rPr/>
        <w:t xml:space="preserve"/>
      </w:r>
    </w:p>
    <w:p>
      <w:pPr>
        <w:jc w:val="both"/>
      </w:pPr>
      <w:r>
        <w:rPr/>
        <w:t xml:space="preserve">首先，文章没有提及可能存在的风险和副作用。尽管高尔基体定向NDDSs具有高度特异性、低剂量给药和减少副作用发生的潜力，但仍然需要考虑其安全性和毒性。这方面的信息在文章中被忽略了。</w:t>
      </w:r>
    </w:p>
    <w:p>
      <w:pPr>
        <w:jc w:val="both"/>
      </w:pPr>
      <w:r>
        <w:rPr/>
        <w:t xml:space="preserve"/>
      </w:r>
    </w:p>
    <w:p>
      <w:pPr>
        <w:jc w:val="both"/>
      </w:pPr>
      <w:r>
        <w:rPr/>
        <w:t xml:space="preserve">其次，文章没有提供足够的证据来支持所提出的主张。尽管文章介绍了高尔基体定向NDDSs在癌症、转移、纤维化和神经系统疾病等疾病治疗和诊断中的应用，但缺乏相关研究结果或实验证据来支持这些主张。</w:t>
      </w:r>
    </w:p>
    <w:p>
      <w:pPr>
        <w:jc w:val="both"/>
      </w:pPr>
      <w:r>
        <w:rPr/>
        <w:t xml:space="preserve"/>
      </w:r>
    </w:p>
    <w:p>
      <w:pPr>
        <w:jc w:val="both"/>
      </w:pPr>
      <w:r>
        <w:rPr/>
        <w:t xml:space="preserve">此外，文章可能存在片面报道的问题。它只关注了高尔基体定向NDDSs的优点和应用，而忽略了其他可能存在的治疗方法或技术。这种片面报道可能导致读者对该领域整体情况缺乏全面了解。</w:t>
      </w:r>
    </w:p>
    <w:p>
      <w:pPr>
        <w:jc w:val="both"/>
      </w:pPr>
      <w:r>
        <w:rPr/>
        <w:t xml:space="preserve"/>
      </w:r>
    </w:p>
    <w:p>
      <w:pPr>
        <w:jc w:val="both"/>
      </w:pPr>
      <w:r>
        <w:rPr/>
        <w:t xml:space="preserve">最后，文章没有平等地呈现双方观点。它只提供了高尔基体定向NDDSs的优点和应用，而没有探讨可能存在的限制或挑战。这种偏袒可能导致读者对该技术的实际效果和潜在问题缺乏全面了解。</w:t>
      </w:r>
    </w:p>
    <w:p>
      <w:pPr>
        <w:jc w:val="both"/>
      </w:pPr>
      <w:r>
        <w:rPr/>
        <w:t xml:space="preserve"/>
      </w:r>
    </w:p>
    <w:p>
      <w:pPr>
        <w:jc w:val="both"/>
      </w:pPr>
      <w:r>
        <w:rPr/>
        <w:t xml:space="preserve">综上所述，尽管上述文章提供了关于高尔基体定向NDDSs的一些信息，但它可能存在一些偏见和局限性。进一步研究和证据需要支持所提出的主张，并且需要更加全面地考虑该技术的优点、局限性和潜在风险。</w:t>
      </w:r>
    </w:p>
    <w:p>
      <w:pPr>
        <w:pStyle w:val="Heading1"/>
      </w:pPr>
      <w:bookmarkStart w:id="5" w:name="_Toc5"/>
      <w:r>
        <w:t>Topics for further research:</w:t>
      </w:r>
      <w:bookmarkEnd w:id="5"/>
    </w:p>
    <w:p>
      <w:pPr>
        <w:spacing w:after="0"/>
        <w:numPr>
          <w:ilvl w:val="0"/>
          <w:numId w:val="2"/>
        </w:numPr>
      </w:pPr>
      <w:r>
        <w:rPr/>
        <w:t xml:space="preserve">高尔基体定向纳米药物传递系统的风险和副作用
</w:t>
      </w:r>
    </w:p>
    <w:p>
      <w:pPr>
        <w:spacing w:after="0"/>
        <w:numPr>
          <w:ilvl w:val="0"/>
          <w:numId w:val="2"/>
        </w:numPr>
      </w:pPr>
      <w:r>
        <w:rPr/>
        <w:t xml:space="preserve">高尔基体定向NDDSs的研究结果和实验证据
</w:t>
      </w:r>
    </w:p>
    <w:p>
      <w:pPr>
        <w:spacing w:after="0"/>
        <w:numPr>
          <w:ilvl w:val="0"/>
          <w:numId w:val="2"/>
        </w:numPr>
      </w:pPr>
      <w:r>
        <w:rPr/>
        <w:t xml:space="preserve">其他可能存在的治疗方法或技术
</w:t>
      </w:r>
    </w:p>
    <w:p>
      <w:pPr>
        <w:spacing w:after="0"/>
        <w:numPr>
          <w:ilvl w:val="0"/>
          <w:numId w:val="2"/>
        </w:numPr>
      </w:pPr>
      <w:r>
        <w:rPr/>
        <w:t xml:space="preserve">高尔基体定向NDDSs的限制或挑战
</w:t>
      </w:r>
    </w:p>
    <w:p>
      <w:pPr>
        <w:spacing w:after="0"/>
        <w:numPr>
          <w:ilvl w:val="0"/>
          <w:numId w:val="2"/>
        </w:numPr>
      </w:pPr>
      <w:r>
        <w:rPr/>
        <w:t xml:space="preserve">高尔基体定向NDDSs的实际效果和潜在问题
</w:t>
      </w:r>
    </w:p>
    <w:p>
      <w:pPr>
        <w:numPr>
          <w:ilvl w:val="0"/>
          <w:numId w:val="2"/>
        </w:numPr>
      </w:pPr>
      <w:r>
        <w:rPr/>
        <w:t xml:space="preserve">高尔基体定向NDDSs的安全性和毒性</w:t>
      </w:r>
    </w:p>
    <w:p>
      <w:pPr>
        <w:pStyle w:val="Heading1"/>
      </w:pPr>
      <w:bookmarkStart w:id="6" w:name="_Toc6"/>
      <w:r>
        <w:t>Report location:</w:t>
      </w:r>
      <w:bookmarkEnd w:id="6"/>
    </w:p>
    <w:p>
      <w:hyperlink r:id="rId8" w:history="1">
        <w:r>
          <w:rPr>
            <w:color w:val="2980b9"/>
            <w:u w:val="single"/>
          </w:rPr>
          <w:t xml:space="preserve">https://www.fullpicture.app/item/053b8d41f7d37688612c6a1bbf7cffc7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932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366182100445X?via%3Dihub=" TargetMode="External"/><Relationship Id="rId8" Type="http://schemas.openxmlformats.org/officeDocument/2006/relationships/hyperlink" Target="https://www.fullpicture.app/item/053b8d41f7d37688612c6a1bbf7cff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2024-08-01T11:22:09+02:00</dcterms:created>
  <dcterms:modified xsi:type="dcterms:W3CDTF">2024-08-01T11:22:09+02:00</dcterms:modified>
</cp:coreProperties>
</file>

<file path=docProps/custom.xml><?xml version="1.0" encoding="utf-8"?>
<Properties xmlns="http://schemas.openxmlformats.org/officeDocument/2006/custom-properties" xmlns:vt="http://schemas.openxmlformats.org/officeDocument/2006/docPropsVTypes"/>
</file>