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LILRA3 Gene - GeneCards | LIRA3 Protein | LIRA3 Antibody</w:t>
      </w:r>
      <w:br/>
      <w:hyperlink r:id="rId7" w:history="1">
        <w:r>
          <w:rPr>
            <w:color w:val="2980b9"/>
            <w:u w:val="single"/>
          </w:rPr>
          <w:t xml:space="preserve">https://www.genecards.org/cgi-bin/carddisp.pl?gene=LILRA3</w:t>
        </w:r>
      </w:hyperlink>
    </w:p>
    <w:p>
      <w:pPr>
        <w:pStyle w:val="Heading1"/>
      </w:pPr>
      <w:bookmarkStart w:id="2" w:name="_Toc2"/>
      <w:r>
        <w:t>Article summary:</w:t>
      </w:r>
      <w:bookmarkEnd w:id="2"/>
    </w:p>
    <w:p>
      <w:pPr>
        <w:jc w:val="both"/>
      </w:pPr>
      <w:r>
        <w:rPr/>
        <w:t xml:space="preserve">1. The LILRA3 gene encodes a member of a family of immunoreceptors that are expressed in monocytes, B cells, dendritic cells and natural killer cells. </w:t>
      </w:r>
    </w:p>
    <w:p>
      <w:pPr>
        <w:jc w:val="both"/>
      </w:pPr>
      <w:r>
        <w:rPr/>
        <w:t xml:space="preserve">2. The encoded protein acts as a soluble receptor for class 1 major histocompatibility complex (MHC) antigens. </w:t>
      </w:r>
    </w:p>
    <w:p>
      <w:pPr>
        <w:jc w:val="both"/>
      </w:pPr>
      <w:r>
        <w:rPr/>
        <w:t xml:space="preserve">3. This gene is polymorphic in human populations, with many individuals containing a deletion of this genomic region.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the LILRA3 gene and its associated proteins, which is useful for understanding the role it plays in the immune system. The article is well-written and provides clear information about the gene's function and its polymorphism in human populations. However, there are some potential biases that should be noted. For example, the article does not provide any information about possible risks associated with this gene or its associated proteins, nor does it explore any counterarguments to its claims. Additionally, there is no evidence provided to support the claims made in the article, which could lead to readers forming inaccurate conclusions about the gene's function and implications for health. Furthermore, while the article does provide some background information on MHC antigens, it does not present both sides equally or explore other points of consideration such as how this gene may interact with other genes or proteins in the body. In conclusion, while this article provides useful information about LILRA3 gene and its associated proteins, it should be read critically to ensure accuracy and avoid potential biases or unsupported claims.</w:t>
      </w:r>
    </w:p>
    <w:p>
      <w:pPr>
        <w:pStyle w:val="Heading1"/>
      </w:pPr>
      <w:bookmarkStart w:id="5" w:name="_Toc5"/>
      <w:r>
        <w:t>Topics for further research:</w:t>
      </w:r>
      <w:bookmarkEnd w:id="5"/>
    </w:p>
    <w:p>
      <w:pPr>
        <w:spacing w:after="0"/>
        <w:numPr>
          <w:ilvl w:val="0"/>
          <w:numId w:val="2"/>
        </w:numPr>
      </w:pPr>
      <w:r>
        <w:rPr/>
        <w:t xml:space="preserve">LILRA3 gene polymorphism</w:t>
      </w:r>
    </w:p>
    <w:p>
      <w:pPr>
        <w:spacing w:after="0"/>
        <w:numPr>
          <w:ilvl w:val="0"/>
          <w:numId w:val="2"/>
        </w:numPr>
      </w:pPr>
      <w:r>
        <w:rPr/>
        <w:t xml:space="preserve">LILRA3 gene risks</w:t>
      </w:r>
    </w:p>
    <w:p>
      <w:pPr>
        <w:spacing w:after="0"/>
        <w:numPr>
          <w:ilvl w:val="0"/>
          <w:numId w:val="2"/>
        </w:numPr>
      </w:pPr>
      <w:r>
        <w:rPr/>
        <w:t xml:space="preserve">MHC antigens and LILRA3 gene</w:t>
      </w:r>
    </w:p>
    <w:p>
      <w:pPr>
        <w:spacing w:after="0"/>
        <w:numPr>
          <w:ilvl w:val="0"/>
          <w:numId w:val="2"/>
        </w:numPr>
      </w:pPr>
      <w:r>
        <w:rPr/>
        <w:t xml:space="preserve">Interaction between LILRA3 gene and other genes</w:t>
      </w:r>
    </w:p>
    <w:p>
      <w:pPr>
        <w:spacing w:after="0"/>
        <w:numPr>
          <w:ilvl w:val="0"/>
          <w:numId w:val="2"/>
        </w:numPr>
      </w:pPr>
      <w:r>
        <w:rPr/>
        <w:t xml:space="preserve">LILRA3 gene and immune system</w:t>
      </w:r>
    </w:p>
    <w:p>
      <w:pPr>
        <w:numPr>
          <w:ilvl w:val="0"/>
          <w:numId w:val="2"/>
        </w:numPr>
      </w:pPr>
      <w:r>
        <w:rPr/>
        <w:t xml:space="preserve">Counterarguments to LILRA3 gene function</w:t>
      </w:r>
    </w:p>
    <w:p>
      <w:pPr>
        <w:pStyle w:val="Heading1"/>
      </w:pPr>
      <w:bookmarkStart w:id="6" w:name="_Toc6"/>
      <w:r>
        <w:t>Report location:</w:t>
      </w:r>
      <w:bookmarkEnd w:id="6"/>
    </w:p>
    <w:p>
      <w:hyperlink r:id="rId8" w:history="1">
        <w:r>
          <w:rPr>
            <w:color w:val="2980b9"/>
            <w:u w:val="single"/>
          </w:rPr>
          <w:t xml:space="preserve">https://www.fullpicture.app/item/047908d6df5e3dd7f0bf130cba3b9d76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FF9E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enecards.org/cgi-bin/carddisp.pl?gene=LILRA3" TargetMode="External"/><Relationship Id="rId8" Type="http://schemas.openxmlformats.org/officeDocument/2006/relationships/hyperlink" Target="https://www.fullpicture.app/item/047908d6df5e3dd7f0bf130cba3b9d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2023-02-27T22:00:14+01:00</dcterms:created>
  <dcterms:modified xsi:type="dcterms:W3CDTF">2023-02-27T22:00:14+01:00</dcterms:modified>
</cp:coreProperties>
</file>

<file path=docProps/custom.xml><?xml version="1.0" encoding="utf-8"?>
<Properties xmlns="http://schemas.openxmlformats.org/officeDocument/2006/custom-properties" xmlns:vt="http://schemas.openxmlformats.org/officeDocument/2006/docPropsVTypes"/>
</file>