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Greco and Romero introduction</w:t>
      </w:r>
      <w:br/>
      <w:hyperlink r:id="rId7" w:history="1">
        <w:r>
          <w:rPr>
            <w:color w:val="2980b9"/>
            <w:u w:val="single"/>
          </w:rPr>
          <w:t xml:space="preserve">https://jostrans.org/issue39/art_greco.php</w:t>
        </w:r>
      </w:hyperlink>
    </w:p>
    <w:p>
      <w:pPr>
        <w:pStyle w:val="Heading1"/>
      </w:pPr>
      <w:bookmarkStart w:id="2" w:name="_Toc2"/>
      <w:r>
        <w:t>Article summary:</w:t>
      </w:r>
      <w:bookmarkEnd w:id="2"/>
    </w:p>
    <w:p>
      <w:pPr>
        <w:jc w:val="both"/>
      </w:pPr>
      <w:r>
        <w:rPr/>
        <w:t xml:space="preserve">1. 媒体无障碍性的发展趋势：从特定群体到普遍关注，从制造者为主到用户为中心，从被动应对到积极预防。</w:t>
      </w:r>
    </w:p>
    <w:p>
      <w:pPr>
        <w:jc w:val="both"/>
      </w:pPr>
      <w:r>
        <w:rPr/>
        <w:t xml:space="preserve">2. 媒体无障碍性需要更多关注少数群体的参与、代表和享受，需要推动媒体行业的多样性和包容性，并且需要改变电影制作过程以满足特殊需求。</w:t>
      </w:r>
    </w:p>
    <w:p>
      <w:pPr>
        <w:jc w:val="both"/>
      </w:pPr>
      <w:r>
        <w:rPr/>
        <w:t xml:space="preserve">3. 媒体无障碍性的发展对翻译研究领域也产生了新的启示，提供了新的理论、模型、方法和实践。</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性文章，本文并没有明显的偏见或宣传内容。然而，它可能存在一些片面报道和缺失的考虑点。例如，在讨论参与方面时，文章只关注了残疾人群体的情况，而没有提及其他少数群体在音频视觉媒体中的参与问题。此外，文章也没有提供足够的证据来支持其所提出的一些主张，如“新型媒体无处不在地涉及到媒体可访问性”等。</w:t>
      </w:r>
    </w:p>
    <w:p>
      <w:pPr>
        <w:jc w:val="both"/>
      </w:pPr>
      <w:r>
        <w:rPr/>
        <w:t xml:space="preserve"/>
      </w:r>
    </w:p>
    <w:p>
      <w:pPr>
        <w:jc w:val="both"/>
      </w:pPr>
      <w:r>
        <w:rPr/>
        <w:t xml:space="preserve">此外，本文还存在一些未探索的反驳和风险。例如，在讨论用户中心方法时，文章没有提到这种方法可能会导致过度个性化和忽略广泛受众需求的风险。同样，在讨论将媒体可访问性纳入设计过程时，文章没有探讨这种方法可能会增加成本和时间，并对创意产生限制的风险。</w:t>
      </w:r>
    </w:p>
    <w:p>
      <w:pPr>
        <w:jc w:val="both"/>
      </w:pPr>
      <w:r>
        <w:rPr/>
        <w:t xml:space="preserve"/>
      </w:r>
    </w:p>
    <w:p>
      <w:pPr>
        <w:jc w:val="both"/>
      </w:pPr>
      <w:r>
        <w:rPr/>
        <w:t xml:space="preserve">总之，尽管本文并没有明显偏见或宣传内容，但仍存在一些片面报道、缺失考虑点、未探索反驳和风险等问题。因此，在阅读本文时需要保持批判思维，并寻找更全面、客观的信息来源来进行比较和分析。</w:t>
      </w:r>
    </w:p>
    <w:p>
      <w:pPr>
        <w:pStyle w:val="Heading1"/>
      </w:pPr>
      <w:bookmarkStart w:id="5" w:name="_Toc5"/>
      <w:r>
        <w:t>Topics for further research:</w:t>
      </w:r>
      <w:bookmarkEnd w:id="5"/>
    </w:p>
    <w:p>
      <w:pPr>
        <w:spacing w:after="0"/>
        <w:numPr>
          <w:ilvl w:val="0"/>
          <w:numId w:val="2"/>
        </w:numPr>
      </w:pPr>
      <w:r>
        <w:rPr/>
        <w:t xml:space="preserve">Accessibility in media for other minority groups
</w:t>
      </w:r>
    </w:p>
    <w:p>
      <w:pPr>
        <w:spacing w:after="0"/>
        <w:numPr>
          <w:ilvl w:val="0"/>
          <w:numId w:val="2"/>
        </w:numPr>
      </w:pPr>
      <w:r>
        <w:rPr/>
        <w:t xml:space="preserve">Evidence supporting the claim of media accessibility being ubiquitous
</w:t>
      </w:r>
    </w:p>
    <w:p>
      <w:pPr>
        <w:spacing w:after="0"/>
        <w:numPr>
          <w:ilvl w:val="0"/>
          <w:numId w:val="2"/>
        </w:numPr>
      </w:pPr>
      <w:r>
        <w:rPr/>
        <w:t xml:space="preserve">Risks of user-centered methods leading to over-personalization and neglecting wider audience needs
</w:t>
      </w:r>
    </w:p>
    <w:p>
      <w:pPr>
        <w:spacing w:after="0"/>
        <w:numPr>
          <w:ilvl w:val="0"/>
          <w:numId w:val="2"/>
        </w:numPr>
      </w:pPr>
      <w:r>
        <w:rPr/>
        <w:t xml:space="preserve">Risks of incorporating accessibility into design processes increasing costs and limiting creativity
</w:t>
      </w:r>
    </w:p>
    <w:p>
      <w:pPr>
        <w:spacing w:after="0"/>
        <w:numPr>
          <w:ilvl w:val="0"/>
          <w:numId w:val="2"/>
        </w:numPr>
      </w:pPr>
      <w:r>
        <w:rPr/>
        <w:t xml:space="preserve">Critically analyzing the article's claims and perspectives
</w:t>
      </w:r>
    </w:p>
    <w:p>
      <w:pPr>
        <w:numPr>
          <w:ilvl w:val="0"/>
          <w:numId w:val="2"/>
        </w:numPr>
      </w:pPr>
      <w:r>
        <w:rPr/>
        <w:t xml:space="preserve">Seeking more comprehensive and objective sources for comparison and analysis.</w:t>
      </w:r>
    </w:p>
    <w:p>
      <w:pPr>
        <w:pStyle w:val="Heading1"/>
      </w:pPr>
      <w:bookmarkStart w:id="6" w:name="_Toc6"/>
      <w:r>
        <w:t>Report location:</w:t>
      </w:r>
      <w:bookmarkEnd w:id="6"/>
    </w:p>
    <w:p>
      <w:hyperlink r:id="rId8" w:history="1">
        <w:r>
          <w:rPr>
            <w:color w:val="2980b9"/>
            <w:u w:val="single"/>
          </w:rPr>
          <w:t xml:space="preserve">https://www.fullpicture.app/item/0451add298bf62416a7b126755540d3d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4C6F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strans.org/issue39/art_greco.php" TargetMode="External"/><Relationship Id="rId8" Type="http://schemas.openxmlformats.org/officeDocument/2006/relationships/hyperlink" Target="https://www.fullpicture.app/item/0451add298bf62416a7b126755540d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2023-12-03T21:22:17+01:00</dcterms:created>
  <dcterms:modified xsi:type="dcterms:W3CDTF">2023-12-03T21:22:17+01:00</dcterms:modified>
</cp:coreProperties>
</file>

<file path=docProps/custom.xml><?xml version="1.0" encoding="utf-8"?>
<Properties xmlns="http://schemas.openxmlformats.org/officeDocument/2006/custom-properties" xmlns:vt="http://schemas.openxmlformats.org/officeDocument/2006/docPropsVTypes"/>
</file>