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cultural study of Disney's Star Wars : theorizing circuit of culture | NTU Singapore</w:t>
      </w:r>
      <w:br/>
      <w:hyperlink r:id="rId7" w:history="1">
        <w:r>
          <w:rPr>
            <w:color w:val="2980b9"/>
            <w:u w:val="single"/>
          </w:rPr>
          <w:t xml:space="preserve">https://dr.ntu.edu.sg/handle/10220/48571</w:t>
        </w:r>
      </w:hyperlink>
    </w:p>
    <w:p>
      <w:pPr>
        <w:pStyle w:val="Heading1"/>
      </w:pPr>
      <w:bookmarkStart w:id="2" w:name="_Toc2"/>
      <w:r>
        <w:t>Article summary:</w:t>
      </w:r>
      <w:bookmarkEnd w:id="2"/>
    </w:p>
    <w:p>
      <w:pPr>
        <w:jc w:val="both"/>
      </w:pPr>
      <w:r>
        <w:rPr/>
        <w:t xml:space="preserve">1. 本文以《星球大战》为案例，探讨了道德观念在电影和周边产品中的流通，并分析了迪士尼收购《星球大战》前后信任和忠诚作为互相强化的道德的社会和文化意义。</w:t>
      </w:r>
    </w:p>
    <w:p>
      <w:pPr>
        <w:jc w:val="both"/>
      </w:pPr>
      <w:r>
        <w:rPr/>
        <w:t xml:space="preserve">2. 本文采用“文化回路”理论框架，分析了代表性、生产、消费和身份等四个不同但重叠且非线性的过程，以深入研究两个不同文化产业处理同一文本时的意义生成过程。</w:t>
      </w:r>
    </w:p>
    <w:p>
      <w:pPr>
        <w:jc w:val="both"/>
      </w:pPr>
      <w:r>
        <w:rPr/>
        <w:t xml:space="preserve">3. 通过对电影、玩具和周边产品等多种话语形式的分析，本文揭示了道德观念如何通过各种文化过程在社会中传播。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迪士尼《星球大战》文化研究的论文，旨在通过分析与电影和周边产品相关的话语，探讨道德在文化中的流通。作者采用了“文化回路”理论框架来分析四个不同但相互重叠、非线性的过程：表现、生产、消费和身份认同。然而，该文章存在以下几个问题：</w:t>
      </w:r>
    </w:p>
    <w:p>
      <w:pPr>
        <w:jc w:val="both"/>
      </w:pPr>
      <w:r>
        <w:rPr/>
        <w:t xml:space="preserve"/>
      </w:r>
    </w:p>
    <w:p>
      <w:pPr>
        <w:jc w:val="both"/>
      </w:pPr>
      <w:r>
        <w:rPr/>
        <w:t xml:space="preserve">首先，该文章可能存在偏见。作者似乎更倾向于探讨迪士尼收购《星球大战》后对道德意义的影响，而忽略了卢卡斯电影公司在此方面所做出的贡献。这种偏见可能源于作者对迪士尼公司的好感或者对卢卡斯电影公司的不满。</w:t>
      </w:r>
    </w:p>
    <w:p>
      <w:pPr>
        <w:jc w:val="both"/>
      </w:pPr>
      <w:r>
        <w:rPr/>
        <w:t xml:space="preserve"/>
      </w:r>
    </w:p>
    <w:p>
      <w:pPr>
        <w:jc w:val="both"/>
      </w:pPr>
      <w:r>
        <w:rPr/>
        <w:t xml:space="preserve">其次，该文章可能存在片面报道。虽然作者提到了一些与道德有关的话语和周边产品，但并没有涵盖所有相关内容。例如，他们没有考虑到游戏、小说等其他形式的媒介如何传递道德信息。</w:t>
      </w:r>
    </w:p>
    <w:p>
      <w:pPr>
        <w:jc w:val="both"/>
      </w:pPr>
      <w:r>
        <w:rPr/>
        <w:t xml:space="preserve"/>
      </w:r>
    </w:p>
    <w:p>
      <w:pPr>
        <w:jc w:val="both"/>
      </w:pPr>
      <w:r>
        <w:rPr/>
        <w:t xml:space="preserve">第三，该文章缺乏足够的证据支持其主张。虽然作者提到了一些例子来支持他们所说的事情，但他们没有提供足够多的数据或实证研究来证明这些例子是否具有普遍性。</w:t>
      </w:r>
    </w:p>
    <w:p>
      <w:pPr>
        <w:jc w:val="both"/>
      </w:pPr>
      <w:r>
        <w:rPr/>
        <w:t xml:space="preserve"/>
      </w:r>
    </w:p>
    <w:p>
      <w:pPr>
        <w:jc w:val="both"/>
      </w:pPr>
      <w:r>
        <w:rPr/>
        <w:t xml:space="preserve">第四，在探讨身份认同时，该文章似乎只关注了粉丝社区中少数人如何认同《星球大战》，而忽略了其他人群如何看待这部电影以及其中包含的道德信息。</w:t>
      </w:r>
    </w:p>
    <w:p>
      <w:pPr>
        <w:jc w:val="both"/>
      </w:pPr>
      <w:r>
        <w:rPr/>
        <w:t xml:space="preserve"/>
      </w:r>
    </w:p>
    <w:p>
      <w:pPr>
        <w:jc w:val="both"/>
      </w:pPr>
      <w:r>
        <w:rPr/>
        <w:t xml:space="preserve">最后，在呈现双方时，该文章似乎更加倾向于探讨迪士尼公司如何处理《星球大战》中包含的道德信息，并将卢卡斯电影公司视为一个相对次要的角色。然而，在深入研究之前，《星球大战》作为一个文化现象应当平等地呈现两家公司，并探讨它们各自对道德意义所做出贡献之间可能存在的差异。</w:t>
      </w:r>
    </w:p>
    <w:p>
      <w:pPr>
        <w:jc w:val="both"/>
      </w:pPr>
      <w:r>
        <w:rPr/>
        <w:t xml:space="preserve"/>
      </w:r>
    </w:p>
    <w:p>
      <w:pPr>
        <w:jc w:val="both"/>
      </w:pPr>
      <w:r>
        <w:rPr/>
        <w:t xml:space="preserve">综上所述，虽然该文章提供了一些有价值的洞察力和思考方式来理解《星球大战》中包含的道德信息是如何流通和被接受的，但它也存在着潜在偏见、片面报道、缺失证据等问题。</w:t>
      </w:r>
    </w:p>
    <w:p>
      <w:pPr>
        <w:pStyle w:val="Heading1"/>
      </w:pPr>
      <w:bookmarkStart w:id="5" w:name="_Toc5"/>
      <w:r>
        <w:t>Topics for further research:</w:t>
      </w:r>
      <w:bookmarkEnd w:id="5"/>
    </w:p>
    <w:p>
      <w:pPr>
        <w:spacing w:after="0"/>
        <w:numPr>
          <w:ilvl w:val="0"/>
          <w:numId w:val="2"/>
        </w:numPr>
      </w:pPr>
      <w:r>
        <w:rPr/>
        <w:t xml:space="preserve">卢卡斯电影公司的道德贡献
</w:t>
      </w:r>
    </w:p>
    <w:p>
      <w:pPr>
        <w:spacing w:after="0"/>
        <w:numPr>
          <w:ilvl w:val="0"/>
          <w:numId w:val="2"/>
        </w:numPr>
      </w:pPr>
      <w:r>
        <w:rPr/>
        <w:t xml:space="preserve">其他形式的媒介如何传递道德信息
</w:t>
      </w:r>
    </w:p>
    <w:p>
      <w:pPr>
        <w:spacing w:after="0"/>
        <w:numPr>
          <w:ilvl w:val="0"/>
          <w:numId w:val="2"/>
        </w:numPr>
      </w:pPr>
      <w:r>
        <w:rPr/>
        <w:t xml:space="preserve">缺乏足够的证据支持主张
</w:t>
      </w:r>
    </w:p>
    <w:p>
      <w:pPr>
        <w:spacing w:after="0"/>
        <w:numPr>
          <w:ilvl w:val="0"/>
          <w:numId w:val="2"/>
        </w:numPr>
      </w:pPr>
      <w:r>
        <w:rPr/>
        <w:t xml:space="preserve">其他人群如何看待电影中的道德信息
</w:t>
      </w:r>
    </w:p>
    <w:p>
      <w:pPr>
        <w:spacing w:after="0"/>
        <w:numPr>
          <w:ilvl w:val="0"/>
          <w:numId w:val="2"/>
        </w:numPr>
      </w:pPr>
      <w:r>
        <w:rPr/>
        <w:t xml:space="preserve">平等地呈现两家公司对道德意义的贡献
</w:t>
      </w:r>
    </w:p>
    <w:p>
      <w:pPr>
        <w:numPr>
          <w:ilvl w:val="0"/>
          <w:numId w:val="2"/>
        </w:numPr>
      </w:pPr>
      <w:r>
        <w:rPr/>
        <w:t xml:space="preserve">可能存在的差异和影响。</w:t>
      </w:r>
    </w:p>
    <w:p>
      <w:pPr>
        <w:pStyle w:val="Heading1"/>
      </w:pPr>
      <w:bookmarkStart w:id="6" w:name="_Toc6"/>
      <w:r>
        <w:t>Report location:</w:t>
      </w:r>
      <w:bookmarkEnd w:id="6"/>
    </w:p>
    <w:p>
      <w:hyperlink r:id="rId8" w:history="1">
        <w:r>
          <w:rPr>
            <w:color w:val="2980b9"/>
            <w:u w:val="single"/>
          </w:rPr>
          <w:t xml:space="preserve">https://www.fullpicture.app/item/042b76105aceee1b28b15788318c6ab5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551D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r.ntu.edu.sg/handle/10220/48571" TargetMode="External"/><Relationship Id="rId8" Type="http://schemas.openxmlformats.org/officeDocument/2006/relationships/hyperlink" Target="https://www.fullpicture.app/item/042b76105aceee1b28b15788318c6a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2023-12-30T15:16:07+01:00</dcterms:created>
  <dcterms:modified xsi:type="dcterms:W3CDTF">2023-12-30T15:16:07+01:00</dcterms:modified>
</cp:coreProperties>
</file>

<file path=docProps/custom.xml><?xml version="1.0" encoding="utf-8"?>
<Properties xmlns="http://schemas.openxmlformats.org/officeDocument/2006/custom-properties" xmlns:vt="http://schemas.openxmlformats.org/officeDocument/2006/docPropsVTypes"/>
</file>