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Stem cell niche-inspired microcarriers with ADSCs encapsulation for diabetic wound treatment - ScienceDirect</w:t>
      </w:r>
      <w:br/>
      <w:hyperlink r:id="rId7" w:history="1">
        <w:r>
          <w:rPr>
            <w:color w:val="2980b9"/>
            <w:u w:val="single"/>
          </w:rPr>
          <w:t xml:space="preserve">https://www.sciencedirect.com/science/article/pii/S2452199X23000762?via%3Dihub=</w:t>
        </w:r>
      </w:hyperlink>
    </w:p>
    <w:p>
      <w:pPr>
        <w:pStyle w:val="Heading1"/>
      </w:pPr>
      <w:bookmarkStart w:id="2" w:name="_Toc2"/>
      <w:r>
        <w:t>Article summary:</w:t>
      </w:r>
      <w:bookmarkEnd w:id="2"/>
    </w:p>
    <w:p>
      <w:pPr>
        <w:jc w:val="both"/>
      </w:pPr>
      <w:r>
        <w:rPr/>
        <w:t xml:space="preserve">1. 糖尿病伤口治疗中的干细胞疗法取得了进展，但其在体内寿命短、免疫反应、不良行为和细胞功能丧失等问题仍然限制了其临床应用。</w:t>
      </w:r>
    </w:p>
    <w:p>
      <w:pPr>
        <w:jc w:val="both"/>
      </w:pPr>
      <w:r>
        <w:rPr/>
        <w:t xml:space="preserve">2. 受干细胞微环境成分启发，研究人员开发了仿生材料制备的微流控水凝胶微载体，并将脂肪来源干细胞（ADSCs）封装其中，以促进糖尿病伤口愈合。</w:t>
      </w:r>
    </w:p>
    <w:p>
      <w:pPr>
        <w:jc w:val="both"/>
      </w:pPr>
      <w:r>
        <w:rPr/>
        <w:t xml:space="preserve">3. 这种新型ADSCs载体能够显著促进新血管生成、毛囊再生和胶原沉积，在糖尿病小鼠模型中表现出极大的潜力。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例如，文章强调了干细胞治疗在糖尿病伤口治疗中的潜力，并提出了一种新型微流控水凝胶微载体来增强干细胞的生物活性和再生能力。但是，文章并没有探讨这种方法可能存在的风险或限制，并且未提及其他可能的治疗方法或竞争性技术。</w:t>
      </w:r>
    </w:p>
    <w:p>
      <w:pPr>
        <w:jc w:val="both"/>
      </w:pPr>
      <w:r>
        <w:rPr/>
        <w:t xml:space="preserve"/>
      </w:r>
    </w:p>
    <w:p>
      <w:pPr>
        <w:jc w:val="both"/>
      </w:pPr>
      <w:r>
        <w:rPr/>
        <w:t xml:space="preserve">此外，文章也没有提供足够的证据来支持其所提出主张。虽然作者声称这种微载体可以促进血管生成、毛囊复苏和胶原沉积等过程，但他们并没有详细说明如何测量这些效应或证明它们与微载体有关。因此，在未经充分验证之前，这些结果应被视为初步发现而不是确定性结论。</w:t>
      </w:r>
    </w:p>
    <w:p>
      <w:pPr>
        <w:jc w:val="both"/>
      </w:pPr>
      <w:r>
        <w:rPr/>
        <w:t xml:space="preserve"/>
      </w:r>
    </w:p>
    <w:p>
      <w:pPr>
        <w:jc w:val="both"/>
      </w:pPr>
      <w:r>
        <w:rPr/>
        <w:t xml:space="preserve">最后，该文章似乎忽略了某些重要问题，例如如何确保微载体在人体内安全有效地运输和释放干细胞，并且是否存在任何潜在的免疫反应或其他副作用。因此，在将这种技术应用于临床前，需要进行更多的研究和评估。</w:t>
      </w:r>
    </w:p>
    <w:p>
      <w:pPr>
        <w:pStyle w:val="Heading1"/>
      </w:pPr>
      <w:bookmarkStart w:id="5" w:name="_Toc5"/>
      <w:r>
        <w:t>Topics for further research:</w:t>
      </w:r>
      <w:bookmarkEnd w:id="5"/>
    </w:p>
    <w:p>
      <w:pPr>
        <w:spacing w:after="0"/>
        <w:numPr>
          <w:ilvl w:val="0"/>
          <w:numId w:val="2"/>
        </w:numPr>
      </w:pPr>
      <w:r>
        <w:rPr/>
        <w:t xml:space="preserve">Limitations and risks of the proposed method
</w:t>
      </w:r>
    </w:p>
    <w:p>
      <w:pPr>
        <w:spacing w:after="0"/>
        <w:numPr>
          <w:ilvl w:val="0"/>
          <w:numId w:val="2"/>
        </w:numPr>
      </w:pPr>
      <w:r>
        <w:rPr/>
        <w:t xml:space="preserve">Alternative treatment options or competitive technologies
</w:t>
      </w:r>
    </w:p>
    <w:p>
      <w:pPr>
        <w:spacing w:after="0"/>
        <w:numPr>
          <w:ilvl w:val="0"/>
          <w:numId w:val="2"/>
        </w:numPr>
      </w:pPr>
      <w:r>
        <w:rPr/>
        <w:t xml:space="preserve">Insufficient evidence to support the claims made
</w:t>
      </w:r>
    </w:p>
    <w:p>
      <w:pPr>
        <w:spacing w:after="0"/>
        <w:numPr>
          <w:ilvl w:val="0"/>
          <w:numId w:val="2"/>
        </w:numPr>
      </w:pPr>
      <w:r>
        <w:rPr/>
        <w:t xml:space="preserve">Need for further validation and research
</w:t>
      </w:r>
    </w:p>
    <w:p>
      <w:pPr>
        <w:spacing w:after="0"/>
        <w:numPr>
          <w:ilvl w:val="0"/>
          <w:numId w:val="2"/>
        </w:numPr>
      </w:pPr>
      <w:r>
        <w:rPr/>
        <w:t xml:space="preserve">Safety and efficacy of transporting and releasing the microcarrier in the human body
</w:t>
      </w:r>
    </w:p>
    <w:p>
      <w:pPr>
        <w:numPr>
          <w:ilvl w:val="0"/>
          <w:numId w:val="2"/>
        </w:numPr>
      </w:pPr>
      <w:r>
        <w:rPr/>
        <w:t xml:space="preserve">Potential immune reactions or other side effects.</w:t>
      </w:r>
    </w:p>
    <w:p>
      <w:pPr>
        <w:pStyle w:val="Heading1"/>
      </w:pPr>
      <w:bookmarkStart w:id="6" w:name="_Toc6"/>
      <w:r>
        <w:t>Report location:</w:t>
      </w:r>
      <w:bookmarkEnd w:id="6"/>
    </w:p>
    <w:p>
      <w:hyperlink r:id="rId8" w:history="1">
        <w:r>
          <w:rPr>
            <w:color w:val="2980b9"/>
            <w:u w:val="single"/>
          </w:rPr>
          <w:t xml:space="preserve">https://www.fullpicture.app/item/040d95fdb33d1d04720e61db2cb15d11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EA7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3000762?via%3Dihub=" TargetMode="External"/><Relationship Id="rId8" Type="http://schemas.openxmlformats.org/officeDocument/2006/relationships/hyperlink" Target="https://www.fullpicture.app/item/040d95fdb33d1d04720e61db2cb15d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2023-03-27T10:15:02+02:00</dcterms:created>
  <dcterms:modified xsi:type="dcterms:W3CDTF">2023-03-27T10:15:02+02:00</dcterms:modified>
</cp:coreProperties>
</file>

<file path=docProps/custom.xml><?xml version="1.0" encoding="utf-8"?>
<Properties xmlns="http://schemas.openxmlformats.org/officeDocument/2006/custom-properties" xmlns:vt="http://schemas.openxmlformats.org/officeDocument/2006/docPropsVTypes"/>
</file>