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认知行为压力管理对ICD接受者负面情绪和心脏自主神经活动的影响 - PubMed</w:t>
      </w:r>
      <w:br/>
      <w:hyperlink r:id="rId7" w:history="1">
        <w:r>
          <w:rPr>
            <w:color w:val="2980b9"/>
            <w:u w:val="single"/>
          </w:rPr>
          <w:t xml:space="preserve">https://pubmed.ncbi.nlm.nih.gov/26010524/</w:t>
        </w:r>
      </w:hyperlink>
    </w:p>
    <w:p>
      <w:pPr>
        <w:pStyle w:val="Heading1"/>
      </w:pPr>
      <w:bookmarkStart w:id="2" w:name="_Toc2"/>
      <w:r>
        <w:t>Article summary:</w:t>
      </w:r>
      <w:bookmarkEnd w:id="2"/>
    </w:p>
    <w:p>
      <w:pPr>
        <w:jc w:val="both"/>
      </w:pPr>
      <w:r>
        <w:rPr/>
        <w:t xml:space="preserve">1. 本研究评估了认知行为压力管理（CBSM）对ICD患者情绪状态和潜在致心律失常心血管对精神压力反应的影响。</w:t>
      </w:r>
    </w:p>
    <w:p>
      <w:pPr>
        <w:jc w:val="both"/>
      </w:pPr>
      <w:r>
        <w:rPr/>
        <w:t xml:space="preserve">2. CBSM干预减少了焦虑、愤怒和感知压力，但在6个月的随访中没有持续，并且对心脏自主神经或血流动力学反应没有决定性的影响。</w:t>
      </w:r>
    </w:p>
    <w:p>
      <w:pPr>
        <w:jc w:val="both"/>
      </w:pPr>
      <w:r>
        <w:rPr/>
        <w:t xml:space="preserve">3. 研究结果支持进行更大规模的行为干预心律失常试验，考虑强化训练和针对亚组应答者治疗。</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该文章的研究对象是ICD接受者，旨在评估认知行为压力管理对其情绪状态和心脏自主神经活动的影响。然而，该文章存在一些潜在偏见和缺失考虑点。</w:t>
      </w:r>
    </w:p>
    <w:p>
      <w:pPr>
        <w:jc w:val="both"/>
      </w:pPr>
      <w:r>
        <w:rPr/>
        <w:t xml:space="preserve"/>
      </w:r>
    </w:p>
    <w:p>
      <w:pPr>
        <w:jc w:val="both"/>
      </w:pPr>
      <w:r>
        <w:rPr/>
        <w:t xml:space="preserve">首先，该研究只涉及到了103名ICD接受者，样本量较小，可能无法代表整个ICD患者群体。此外，该研究没有考虑到其他可能影响ICD患者情绪状态和心脏自主神经活动的因素，如药物治疗、生活方式等。</w:t>
      </w:r>
    </w:p>
    <w:p>
      <w:pPr>
        <w:jc w:val="both"/>
      </w:pPr>
      <w:r>
        <w:rPr/>
        <w:t xml:space="preserve"/>
      </w:r>
    </w:p>
    <w:p>
      <w:pPr>
        <w:jc w:val="both"/>
      </w:pPr>
      <w:r>
        <w:rPr/>
        <w:t xml:space="preserve">其次，在结果分析中，该文章只关注了CBSM干预对焦虑、愤怒和感知压力的减少，并未探讨其他可能的影响因素。此外，在6个月的随访期间，并未发现持续性效果。</w:t>
      </w:r>
    </w:p>
    <w:p>
      <w:pPr>
        <w:jc w:val="both"/>
      </w:pPr>
      <w:r>
        <w:rPr/>
        <w:t xml:space="preserve"/>
      </w:r>
    </w:p>
    <w:p>
      <w:pPr>
        <w:jc w:val="both"/>
      </w:pPr>
      <w:r>
        <w:rPr/>
        <w:t xml:space="preserve">此外，在方法部分中提到了“患者教育”（ED）计划作为对照组进行比较。然而，在结果分析中并未详细说明ED计划具体内容以及其与CBSM干预之间的差异性。</w:t>
      </w:r>
    </w:p>
    <w:p>
      <w:pPr>
        <w:jc w:val="both"/>
      </w:pPr>
      <w:r>
        <w:rPr/>
        <w:t xml:space="preserve"/>
      </w:r>
    </w:p>
    <w:p>
      <w:pPr>
        <w:jc w:val="both"/>
      </w:pPr>
      <w:r>
        <w:rPr/>
        <w:t xml:space="preserve">最后，在结论部分中提到了支持进行更大规模的行为干预心律失常试验，并考虑强化训练和针对亚组应答者治疗。然而，该文章并未提供足够的证据来支持这一主张。</w:t>
      </w:r>
    </w:p>
    <w:p>
      <w:pPr>
        <w:jc w:val="both"/>
      </w:pPr>
      <w:r>
        <w:rPr/>
        <w:t xml:space="preserve"/>
      </w:r>
    </w:p>
    <w:p>
      <w:pPr>
        <w:jc w:val="both"/>
      </w:pPr>
      <w:r>
        <w:rPr/>
        <w:t xml:space="preserve">综上所述，该文章存在一些潜在偏见和缺失考虑点，需要更多的研究来验证其结论。</w:t>
      </w:r>
    </w:p>
    <w:p>
      <w:pPr>
        <w:pStyle w:val="Heading1"/>
      </w:pPr>
      <w:bookmarkStart w:id="5" w:name="_Toc5"/>
      <w:r>
        <w:t>Topics for further research:</w:t>
      </w:r>
      <w:bookmarkEnd w:id="5"/>
    </w:p>
    <w:p>
      <w:pPr>
        <w:spacing w:after="0"/>
        <w:numPr>
          <w:ilvl w:val="0"/>
          <w:numId w:val="2"/>
        </w:numPr>
      </w:pPr>
      <w:r>
        <w:rPr/>
        <w:t xml:space="preserve">Sample size limitations
</w:t>
      </w:r>
    </w:p>
    <w:p>
      <w:pPr>
        <w:spacing w:after="0"/>
        <w:numPr>
          <w:ilvl w:val="0"/>
          <w:numId w:val="2"/>
        </w:numPr>
      </w:pPr>
      <w:r>
        <w:rPr/>
        <w:t xml:space="preserve">Other potential influencing factors not considered
</w:t>
      </w:r>
    </w:p>
    <w:p>
      <w:pPr>
        <w:spacing w:after="0"/>
        <w:numPr>
          <w:ilvl w:val="0"/>
          <w:numId w:val="2"/>
        </w:numPr>
      </w:pPr>
      <w:r>
        <w:rPr/>
        <w:t xml:space="preserve">Limited focus on intervention outcomes
</w:t>
      </w:r>
    </w:p>
    <w:p>
      <w:pPr>
        <w:spacing w:after="0"/>
        <w:numPr>
          <w:ilvl w:val="0"/>
          <w:numId w:val="2"/>
        </w:numPr>
      </w:pPr>
      <w:r>
        <w:rPr/>
        <w:t xml:space="preserve">Lack of sustained effects over follow-up period
</w:t>
      </w:r>
    </w:p>
    <w:p>
      <w:pPr>
        <w:spacing w:after="0"/>
        <w:numPr>
          <w:ilvl w:val="0"/>
          <w:numId w:val="2"/>
        </w:numPr>
      </w:pPr>
      <w:r>
        <w:rPr/>
        <w:t xml:space="preserve">Insufficient explanation of control group intervention
</w:t>
      </w:r>
    </w:p>
    <w:p>
      <w:pPr>
        <w:numPr>
          <w:ilvl w:val="0"/>
          <w:numId w:val="2"/>
        </w:numPr>
      </w:pPr>
      <w:r>
        <w:rPr/>
        <w:t xml:space="preserve">Need for further evidence to support proposed recommendations</w:t>
      </w:r>
    </w:p>
    <w:p>
      <w:pPr>
        <w:pStyle w:val="Heading1"/>
      </w:pPr>
      <w:bookmarkStart w:id="6" w:name="_Toc6"/>
      <w:r>
        <w:t>Report location:</w:t>
      </w:r>
      <w:bookmarkEnd w:id="6"/>
    </w:p>
    <w:p>
      <w:hyperlink r:id="rId8" w:history="1">
        <w:r>
          <w:rPr>
            <w:color w:val="2980b9"/>
            <w:u w:val="single"/>
          </w:rPr>
          <w:t xml:space="preserve">https://www.fullpicture.app/item/03f6084e12b32c362663f6f061d07571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A7BF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010524/" TargetMode="External"/><Relationship Id="rId8" Type="http://schemas.openxmlformats.org/officeDocument/2006/relationships/hyperlink" Target="https://www.fullpicture.app/item/03f6084e12b32c362663f6f061d075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2023-12-19T19:54:43+01:00</dcterms:created>
  <dcterms:modified xsi:type="dcterms:W3CDTF">2023-12-19T19:54:43+01:00</dcterms:modified>
</cp:coreProperties>
</file>

<file path=docProps/custom.xml><?xml version="1.0" encoding="utf-8"?>
<Properties xmlns="http://schemas.openxmlformats.org/officeDocument/2006/custom-properties" xmlns:vt="http://schemas.openxmlformats.org/officeDocument/2006/docPropsVTypes"/>
</file>