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局部枸橼酸钠抗凝治疗老年高危出血患者连续肾脏替代治疗的疗效分析 - PMC</w:t>
      </w:r>
      <w:br/>
      <w:hyperlink r:id="rId7" w:history="1">
        <w:r>
          <w:rPr>
            <w:color w:val="2980b9"/>
            <w:u w:val="single"/>
          </w:rPr>
          <w:t xml:space="preserve">https://www.ncbi.nlm.nih.gov/pmc/articles/PMC8559185/</w:t>
        </w:r>
      </w:hyperlink>
    </w:p>
    <w:p>
      <w:pPr>
        <w:pStyle w:val="Heading1"/>
      </w:pPr>
      <w:bookmarkStart w:id="2" w:name="_Toc2"/>
      <w:r>
        <w:t>Article summary:</w:t>
      </w:r>
      <w:bookmarkEnd w:id="2"/>
    </w:p>
    <w:p>
      <w:pPr>
        <w:jc w:val="both"/>
      </w:pPr>
      <w:r>
        <w:rPr/>
        <w:t xml:space="preserve">1. 本研究旨在探讨局部枸橼酸钠抗凝（RCA）对连续肾脏替代治疗（CRRT）后出血风险高的老年患者的安全性和有效性。</w:t>
      </w:r>
    </w:p>
    <w:p>
      <w:pPr>
        <w:jc w:val="both"/>
      </w:pPr>
      <w:r>
        <w:rPr/>
        <w:t xml:space="preserve">2. 研究结果显示，使用RCA组的患者在治疗后血清Cr、BUN水平、APTT和PT水平均显著低于无抗凝组。此外，RCA组的过滤器使用时间更长，过滤器使用次数和过滤器紊乱事件明显减少。同时，RCA治疗还导致肾功能恢复，出血事件和院内死亡率显著降低。</w:t>
      </w:r>
    </w:p>
    <w:p>
      <w:pPr>
        <w:jc w:val="both"/>
      </w:pPr>
      <w:r>
        <w:rPr/>
        <w:t xml:space="preserve">3. 结论表明，RCA治疗可以改善CRRT术后出血高危患者的临床预后，延长过滤器寿命，并避免凝血发生。</w:t>
      </w:r>
    </w:p>
    <w:p>
      <w:pPr>
        <w:jc w:val="both"/>
      </w:pPr>
      <w:r>
        <w:rPr/>
        <w:t xml:space="preserve"/>
      </w:r>
    </w:p>
    <w:p>
      <w:pPr>
        <w:jc w:val="both"/>
      </w:pPr>
      <w:r>
        <w:rPr/>
        <w:t xml:space="preserve">总结：本研究证明了局部枸橼酸钠抗凝在老年高危出血患者连续肾脏替代治疗中的安全性和有效性。使用RCA可以降低出血风险并改善临床预后。</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潜在偏见及其来源：文章没有明确提及作者的潜在偏见或利益冲突。这可能导致读者对研究结果的客观性产生怀疑。</w:t>
      </w:r>
    </w:p>
    <w:p>
      <w:pPr>
        <w:jc w:val="both"/>
      </w:pPr>
      <w:r>
        <w:rPr/>
        <w:t xml:space="preserve"/>
      </w:r>
    </w:p>
    <w:p>
      <w:pPr>
        <w:jc w:val="both"/>
      </w:pPr>
      <w:r>
        <w:rPr/>
        <w:t xml:space="preserve">2. 片面报道：文章只提到了使用局部枸橼酸钠抗凝治疗老年高危出血患者连续肾脏替代治疗的疗效，但没有提及其他可能的治疗方法或对比组。这种片面报道可能导致读者无法全面评估该治疗方法的优劣之处。</w:t>
      </w:r>
    </w:p>
    <w:p>
      <w:pPr>
        <w:jc w:val="both"/>
      </w:pPr>
      <w:r>
        <w:rPr/>
        <w:t xml:space="preserve"/>
      </w:r>
    </w:p>
    <w:p>
      <w:pPr>
        <w:jc w:val="both"/>
      </w:pPr>
      <w:r>
        <w:rPr/>
        <w:t xml:space="preserve">3. 无根据的主张：文章声称局部枸橼酸钠抗凝治疗可以显著改善临床预后，并安全有效地延长过滤器寿命，但未提供足够的证据来支持这些主张。缺乏具体数据和统计分析使得读者难以确定该治疗方法是否真正有效。</w:t>
      </w:r>
    </w:p>
    <w:p>
      <w:pPr>
        <w:jc w:val="both"/>
      </w:pPr>
      <w:r>
        <w:rPr/>
        <w:t xml:space="preserve"/>
      </w:r>
    </w:p>
    <w:p>
      <w:pPr>
        <w:jc w:val="both"/>
      </w:pPr>
      <w:r>
        <w:rPr/>
        <w:t xml:space="preserve">4. 缺失的考虑点：文章没有讨论可能存在的副作用或不良事件，也没有探讨该治疗方法在不同人群中的适应性和效果差异。这些缺失的考虑点限制了读者对该治疗方法的全面理解。</w:t>
      </w:r>
    </w:p>
    <w:p>
      <w:pPr>
        <w:jc w:val="both"/>
      </w:pPr>
      <w:r>
        <w:rPr/>
        <w:t xml:space="preserve"/>
      </w:r>
    </w:p>
    <w:p>
      <w:pPr>
        <w:jc w:val="both"/>
      </w:pPr>
      <w:r>
        <w:rPr/>
        <w:t xml:space="preserve">5. 所提出主张的缺失证据：文章声称局部枸橼酸钠抗凝治疗可以降低出血事件和院内死亡率，但未提供具体数据或研究结果来支持这些主张。缺乏相关证据使得读者难以确定该治疗方法是否真正能够达到所声称的效果。</w:t>
      </w:r>
    </w:p>
    <w:p>
      <w:pPr>
        <w:jc w:val="both"/>
      </w:pPr>
      <w:r>
        <w:rPr/>
        <w:t xml:space="preserve"/>
      </w:r>
    </w:p>
    <w:p>
      <w:pPr>
        <w:jc w:val="both"/>
      </w:pPr>
      <w:r>
        <w:rPr/>
        <w:t xml:space="preserve">6. 未探索的反驳：文章没有探讨可能存在的反驳观点或其他学者对该治疗方法的不同看法。这种未探索反驳可能导致读者对该治疗方法的有效性产生怀疑。</w:t>
      </w:r>
    </w:p>
    <w:p>
      <w:pPr>
        <w:jc w:val="both"/>
      </w:pPr>
      <w:r>
        <w:rPr/>
        <w:t xml:space="preserve"/>
      </w:r>
    </w:p>
    <w:p>
      <w:pPr>
        <w:jc w:val="both"/>
      </w:pPr>
      <w:r>
        <w:rPr/>
        <w:t xml:space="preserve">7. 宣传内容和偏袒：文章中使用了一些宣传性词语，如“显著改善”和“安全有效地延长”，给人一种过分宣扬该治疗方法的感觉。此外，文章没有提及任何可能存在的风险或副作用，这可能导致读者对该治疗方法的风险认识不足。</w:t>
      </w:r>
    </w:p>
    <w:p>
      <w:pPr>
        <w:jc w:val="both"/>
      </w:pPr>
      <w:r>
        <w:rPr/>
        <w:t xml:space="preserve"/>
      </w:r>
    </w:p>
    <w:p>
      <w:pPr>
        <w:jc w:val="both"/>
      </w:pPr>
      <w:r>
        <w:rPr/>
        <w:t xml:space="preserve">8. 缺乏平等呈现双方：文章只呈现了局部枸橼酸钠抗凝治疗的优势和积极效果，而没有平等地呈现其他可能的治疗方法或对比组。这种不平等呈现可能导致读者对该治疗方法的评估产生偏见。</w:t>
      </w:r>
    </w:p>
    <w:p>
      <w:pPr>
        <w:jc w:val="both"/>
      </w:pPr>
      <w:r>
        <w:rPr/>
        <w:t xml:space="preserve"/>
      </w:r>
    </w:p>
    <w:p>
      <w:pPr>
        <w:jc w:val="both"/>
      </w:pPr>
      <w:r>
        <w:rPr/>
        <w:t xml:space="preserve">综上所述，上述文章存在潜在偏见及其来源、片面报道、无根据的主张、缺失的考虑点、所提出主张的缺失证据、未探索的反驳、宣传内容和偏袒以及缺乏平等呈现双方等问题。读者应该谨慎对待该文章中提出的结论，并寻找更多相关研究来全面评估该治疗方法的有效性和安全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numPr>
          <w:ilvl w:val="0"/>
          <w:numId w:val="2"/>
        </w:numPr>
      </w:pPr>
      <w:r>
        <w:rPr/>
        <w:t xml:space="preserve">缺乏平等呈现双方</w:t>
      </w:r>
    </w:p>
    <w:p>
      <w:pPr>
        <w:pStyle w:val="Heading1"/>
      </w:pPr>
      <w:bookmarkStart w:id="6" w:name="_Toc6"/>
      <w:r>
        <w:t>Report location:</w:t>
      </w:r>
      <w:bookmarkEnd w:id="6"/>
    </w:p>
    <w:p>
      <w:hyperlink r:id="rId8" w:history="1">
        <w:r>
          <w:rPr>
            <w:color w:val="2980b9"/>
            <w:u w:val="single"/>
          </w:rPr>
          <w:t xml:space="preserve">https://www.fullpicture.app/item/0371b02bdd6b594a419b08318282ede0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804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59185/" TargetMode="External"/><Relationship Id="rId8" Type="http://schemas.openxmlformats.org/officeDocument/2006/relationships/hyperlink" Target="https://www.fullpicture.app/item/0371b02bdd6b594a419b08318282ed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2024-07-08T14:45:29+02:00</dcterms:created>
  <dcterms:modified xsi:type="dcterms:W3CDTF">2024-07-08T14:45:29+02:00</dcterms:modified>
</cp:coreProperties>
</file>

<file path=docProps/custom.xml><?xml version="1.0" encoding="utf-8"?>
<Properties xmlns="http://schemas.openxmlformats.org/officeDocument/2006/custom-properties" xmlns:vt="http://schemas.openxmlformats.org/officeDocument/2006/docPropsVTypes"/>
</file>