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Mitomycin C and the endoscopic treatment of laryngotracheal stenosis: Are two applications better than one? The Laryngoscope, 119(2), 272–283 | 10.1002/lary.20056</w:t>
      </w:r>
      <w:br/>
      <w:hyperlink r:id="rId7" w:history="1">
        <w:r>
          <w:rPr>
            <w:color w:val="2980b9"/>
            <w:u w:val="single"/>
          </w:rPr>
          <w:t xml:space="preserve">https://sci-hub.st/10.1002/lary.20056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本文研究了使用Mitomycin-C（MMC）在内窥镜治疗喉气管狭窄时，两次应用是否比一次更好。作者发现，在两次应用MMC的患者中，治愈率和复发率都显著提高。</w:t>
      </w:r>
    </w:p>
    <w:p>
      <w:pPr>
        <w:jc w:val="both"/>
      </w:pPr>
      <w:r>
        <w:rPr/>
        <w:t xml:space="preserve">2. 文章探讨了MMC对喉气管狭窄的作用机制。MMC可以抑制纤维组织增生和瘢痕形成，从而减少术后再狭窄的风险。</w:t>
      </w:r>
    </w:p>
    <w:p>
      <w:pPr>
        <w:jc w:val="both"/>
      </w:pPr>
      <w:r>
        <w:rPr/>
        <w:t xml:space="preserve">3. 研究结果表明，在内窥镜治疗喉气管狭窄时，两次应用MMC可以显著改善患者的临床结局，并减少复发的风险。这一发现对于指导临床实践具有重要意义。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潜在偏见及其来源：需要考虑作者是否有任何潜在的利益冲突或资金来源，可能会影响他们对研究结果的解释和呈现。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片面报道：文章是否只关注了Mitomycin C和内窥镜治疗喉气管狭窄的积极方面，而忽略了其他可能存在的副作用或风险？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无根据的主张：文章中是否提出了没有足够科学依据支持的主张？是否有其他研究结果与之相悖？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缺失的考虑点：文章是否忽略了某些重要因素或变量，这些因素可能会对研究结果产生重大影响？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所提出主张的缺失证据：文章中所提出的结论是否有足够的证据支持？是否有其他研究得出不同结论？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未探索的反驳：文章是否探讨了可能存在的反驳观点，并提供相应证据进行回应？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宣传内容和偏袒：文章中是否存在宣传性语言或倾向性表达，以支持特定观点或产品？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是否注意到可能的风险：文章是否提及了使用Mitomycin C和内窥镜治疗喉气管狭窄可能存在的潜在风险或副作用？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没有平等地呈现双方：文章是否公正地考虑了不同观点和证据，并提供了全面的讨论？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以上问题只是对文章进行批判性分析时可能要考虑的一些方面。具体分析还需要根据文章内容进行深入研究和评估。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潜在利益冲突或资金来源
</w:t>
      </w:r>
    </w:p>
    <w:p>
      <w:pPr>
        <w:spacing w:after="0"/>
        <w:numPr>
          <w:ilvl w:val="0"/>
          <w:numId w:val="2"/>
        </w:numPr>
      </w:pPr>
      <w:r>
        <w:rPr/>
        <w:t xml:space="preserve">其他副作用或风险
</w:t>
      </w:r>
    </w:p>
    <w:p>
      <w:pPr>
        <w:spacing w:after="0"/>
        <w:numPr>
          <w:ilvl w:val="0"/>
          <w:numId w:val="2"/>
        </w:numPr>
      </w:pPr>
      <w:r>
        <w:rPr/>
        <w:t xml:space="preserve">缺乏科学依据的主张
</w:t>
      </w:r>
    </w:p>
    <w:p>
      <w:pPr>
        <w:spacing w:after="0"/>
        <w:numPr>
          <w:ilvl w:val="0"/>
          <w:numId w:val="2"/>
        </w:numPr>
      </w:pPr>
      <w:r>
        <w:rPr/>
        <w:t xml:space="preserve">忽略的重要因素或变量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缺乏证据支持的结论
</w:t>
      </w:r>
    </w:p>
    <w:p>
      <w:pPr>
        <w:numPr>
          <w:ilvl w:val="0"/>
          <w:numId w:val="2"/>
        </w:numPr>
      </w:pPr>
      <w:r>
        <w:rPr/>
        <w:t xml:space="preserve">未探索的反驳观点和证据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https://www.fullpicture.app/item/034be36f6cb2f541c6cfe2e75d776a86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D82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02/lary.20056" TargetMode="External"/><Relationship Id="rId8" Type="http://schemas.openxmlformats.org/officeDocument/2006/relationships/hyperlink" Target="https://www.fullpicture.app/item/034be36f6cb2f541c6cfe2e75d776a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2024-01-22T16:18:09+01:00</dcterms:created>
  <dcterms:modified xsi:type="dcterms:W3CDTF">2024-01-22T16:18:09+01:00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