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Examining competitive, collaborative and adaptive gamification in young learners' math learning - ScienceDirect</w:t>
      </w:r>
      <w:br/>
      <w:hyperlink r:id="rId7" w:history="1">
        <w:r>
          <w:rPr>
            <w:color w:val="2980b9"/>
            <w:u w:val="single"/>
          </w:rPr>
          <w:t xml:space="preserve">https://www.sciencedirect.com/science/article/pii/S0360131518301659</w:t>
        </w:r>
      </w:hyperlink>
    </w:p>
    <w:p>
      <w:pPr>
        <w:pStyle w:val="Heading1"/>
      </w:pPr>
      <w:bookmarkStart w:id="2" w:name="_Toc2"/>
      <w:r>
        <w:t>Article summary:</w:t>
      </w:r>
      <w:bookmarkEnd w:id="2"/>
    </w:p>
    <w:p>
      <w:pPr>
        <w:jc w:val="both"/>
      </w:pPr>
      <w:r>
        <w:rPr/>
        <w:t xml:space="preserve">1. Gamification, the use of game mechanics and elements in non-game contexts, has gained attention as an educational tool to motivate and engage learners.</w:t>
      </w:r>
    </w:p>
    <w:p>
      <w:pPr>
        <w:jc w:val="both"/>
      </w:pPr>
      <w:r>
        <w:rPr/>
        <w:t xml:space="preserve">2. The efficacy of gamification in education is still not well-explored, and more research is needed to identify effective ways to implement different game elements.</w:t>
      </w:r>
    </w:p>
    <w:p>
      <w:pPr>
        <w:jc w:val="both"/>
      </w:pPr>
      <w:r>
        <w:rPr/>
        <w:t xml:space="preserve">3. This study examines the impact of competitive, collaborative, and adaptive gamification on young learners' math learning processes and performance, aiming to contribute to the existing research on the effects of different gamification types.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"Examining competitive, collaborative and adaptive gamification in young learners' math learning" provides an overview of the use of gamification in education, specifically focusing on its impact on young learners' math learning processes and performance. While the article presents some valuable information, there are several areas where it lacks depth and fails to provide a balanced analysis.</w:t>
      </w:r>
    </w:p>
    <w:p>
      <w:pPr>
        <w:jc w:val="both"/>
      </w:pPr>
      <w:r>
        <w:rPr/>
        <w:t xml:space="preserve"/>
      </w:r>
    </w:p>
    <w:p>
      <w:pPr>
        <w:jc w:val="both"/>
      </w:pPr>
      <w:r>
        <w:rPr/>
        <w:t xml:space="preserve">One potential bias in the article is its focus on the positive aspects of gamification in education. The author highlights the benefits of gamification, such as increased motivation and engagement, improved learner participation, and expanded knowledge. However, there is limited discussion of potential drawbacks or challenges associated with gamification. This one-sided reporting may give readers a skewed perspective on the effectiveness of gamification in education.</w:t>
      </w:r>
    </w:p>
    <w:p>
      <w:pPr>
        <w:jc w:val="both"/>
      </w:pPr>
      <w:r>
        <w:rPr/>
        <w:t xml:space="preserve"/>
      </w:r>
    </w:p>
    <w:p>
      <w:pPr>
        <w:jc w:val="both"/>
      </w:pPr>
      <w:r>
        <w:rPr/>
        <w:t xml:space="preserve">Additionally, the article lacks sufficient evidence to support its claims about the efficacy of different types of gamification. While it mentions several studies that have explored the impact of gamification on learning outcomes, it does not provide specific details or findings from these studies. Without this evidence, it is difficult to evaluate the validity and reliability of the claims made in the article.</w:t>
      </w:r>
    </w:p>
    <w:p>
      <w:pPr>
        <w:jc w:val="both"/>
      </w:pPr>
      <w:r>
        <w:rPr/>
        <w:t xml:space="preserve"/>
      </w:r>
    </w:p>
    <w:p>
      <w:pPr>
        <w:jc w:val="both"/>
      </w:pPr>
      <w:r>
        <w:rPr/>
        <w:t xml:space="preserve">Furthermore, there is a lack of exploration of counterarguments or alternative perspectives on gamification in education. The article presents gamification as a powerful tool for teachers at all levels without acknowledging any potential criticisms or limitations. By failing to address opposing viewpoints or potential risks associated with gamification, the article presents a biased view that may not accurately reflect the complexities and nuances of implementing gamification in educational settings.</w:t>
      </w:r>
    </w:p>
    <w:p>
      <w:pPr>
        <w:jc w:val="both"/>
      </w:pPr>
      <w:r>
        <w:rPr/>
        <w:t xml:space="preserve"/>
      </w:r>
    </w:p>
    <w:p>
      <w:pPr>
        <w:jc w:val="both"/>
      </w:pPr>
      <w:r>
        <w:rPr/>
        <w:t xml:space="preserve">Another issue with the article is its promotional tone towards using different types of gamification. The author states that their study aims to contribute to existing research by exploring different types of gamification and their impact on learning processes and outcomes. However, this goal seems more focused on promoting the use of gamification rather than providing an objective analysis.</w:t>
      </w:r>
    </w:p>
    <w:p>
      <w:pPr>
        <w:jc w:val="both"/>
      </w:pPr>
      <w:r>
        <w:rPr/>
        <w:t xml:space="preserve"/>
      </w:r>
    </w:p>
    <w:p>
      <w:pPr>
        <w:jc w:val="both"/>
      </w:pPr>
      <w:r>
        <w:rPr/>
        <w:t xml:space="preserve">Overall, while this article provides an introduction to the concept of gamification in education and highlights some potential benefits, it lacks depth and balance in its analysis. The article would benefit from a more critical examination of the limitations and challenges associated with gamification, as well as a more comprehensive review of the existing research on this topic.</w:t>
      </w:r>
    </w:p>
    <w:p>
      <w:pPr>
        <w:pStyle w:val="Heading1"/>
      </w:pPr>
      <w:bookmarkStart w:id="5" w:name="_Toc5"/>
      <w:r>
        <w:t>Topics for further research:</w:t>
      </w:r>
      <w:bookmarkEnd w:id="5"/>
    </w:p>
    <w:p>
      <w:pPr>
        <w:spacing w:after="0"/>
        <w:numPr>
          <w:ilvl w:val="0"/>
          <w:numId w:val="2"/>
        </w:numPr>
      </w:pPr>
      <w:r>
        <w:rPr/>
        <w:t xml:space="preserve">Criticisms of gamification in education
</w:t>
      </w:r>
    </w:p>
    <w:p>
      <w:pPr>
        <w:spacing w:after="0"/>
        <w:numPr>
          <w:ilvl w:val="0"/>
          <w:numId w:val="2"/>
        </w:numPr>
      </w:pPr>
      <w:r>
        <w:rPr/>
        <w:t xml:space="preserve">Challenges of implementing gamification in the classroom
</w:t>
      </w:r>
    </w:p>
    <w:p>
      <w:pPr>
        <w:spacing w:after="0"/>
        <w:numPr>
          <w:ilvl w:val="0"/>
          <w:numId w:val="2"/>
        </w:numPr>
      </w:pPr>
      <w:r>
        <w:rPr/>
        <w:t xml:space="preserve">Negative effects of gamification on learning outcomes
</w:t>
      </w:r>
    </w:p>
    <w:p>
      <w:pPr>
        <w:spacing w:after="0"/>
        <w:numPr>
          <w:ilvl w:val="0"/>
          <w:numId w:val="2"/>
        </w:numPr>
      </w:pPr>
      <w:r>
        <w:rPr/>
        <w:t xml:space="preserve">Research on the effectiveness of different types of gamification in education
</w:t>
      </w:r>
    </w:p>
    <w:p>
      <w:pPr>
        <w:spacing w:after="0"/>
        <w:numPr>
          <w:ilvl w:val="0"/>
          <w:numId w:val="2"/>
        </w:numPr>
      </w:pPr>
      <w:r>
        <w:rPr/>
        <w:t xml:space="preserve">Limitations of using gamification in young learners' math learning
</w:t>
      </w:r>
    </w:p>
    <w:p>
      <w:pPr>
        <w:numPr>
          <w:ilvl w:val="0"/>
          <w:numId w:val="2"/>
        </w:numPr>
      </w:pPr>
      <w:r>
        <w:rPr/>
        <w:t xml:space="preserve">Alternative approaches to enhancing motivation and engagement in math education</w:t>
      </w:r>
    </w:p>
    <w:p>
      <w:pPr>
        <w:pStyle w:val="Heading1"/>
      </w:pPr>
      <w:bookmarkStart w:id="6" w:name="_Toc6"/>
      <w:r>
        <w:t>Report location:</w:t>
      </w:r>
      <w:bookmarkEnd w:id="6"/>
    </w:p>
    <w:p>
      <w:hyperlink r:id="rId8" w:history="1">
        <w:r>
          <w:rPr>
            <w:color w:val="2980b9"/>
            <w:u w:val="single"/>
          </w:rPr>
          <w:t xml:space="preserve">https://www.fullpicture.app/item/033b1b5810aa6ea19fc61df1d535b651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C5DA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131518301659" TargetMode="External"/><Relationship Id="rId8" Type="http://schemas.openxmlformats.org/officeDocument/2006/relationships/hyperlink" Target="https://www.fullpicture.app/item/033b1b5810aa6ea19fc61df1d535b6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2023-12-05T14:29:34+01:00</dcterms:created>
  <dcterms:modified xsi:type="dcterms:W3CDTF">2023-12-05T14:29:34+01:00</dcterms:modified>
</cp:coreProperties>
</file>

<file path=docProps/custom.xml><?xml version="1.0" encoding="utf-8"?>
<Properties xmlns="http://schemas.openxmlformats.org/officeDocument/2006/custom-properties" xmlns:vt="http://schemas.openxmlformats.org/officeDocument/2006/docPropsVTypes"/>
</file>