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使用判别分析和贝叶斯概率对人类染色体进行分类 - ScienceDirect</w:t>
      </w:r>
      <w:br/>
      <w:hyperlink r:id="rId7" w:history="1">
        <w:r>
          <w:rPr>
            <w:color w:val="2980b9"/>
            <w:u w:val="single"/>
          </w:rPr>
          <w:t xml:space="preserve">https://www.sciencedirect.com/science/article/abs/pii/0010482580900360</w:t>
        </w:r>
      </w:hyperlink>
    </w:p>
    <w:p>
      <w:pPr>
        <w:pStyle w:val="Heading1"/>
      </w:pPr>
      <w:bookmarkStart w:id="2" w:name="_Toc2"/>
      <w:r>
        <w:t>Article summary:</w:t>
      </w:r>
      <w:bookmarkEnd w:id="2"/>
    </w:p>
    <w:p>
      <w:pPr>
        <w:jc w:val="both"/>
      </w:pPr>
      <w:r>
        <w:rPr/>
        <w:t xml:space="preserve">1. 提出了一种计算机辅助的人类染色体核型分析方法，利用判别分析和贝叶斯概率进行分类。</w:t>
      </w:r>
    </w:p>
    <w:p>
      <w:pPr>
        <w:jc w:val="both"/>
      </w:pPr>
      <w:r>
        <w:rPr/>
        <w:t xml:space="preserve">2. 该方法在测试中表现良好，能够正确识别高置信度的染色体，并对低置信度鉴定的染色体进行二次分类以提高准确性。</w:t>
      </w:r>
    </w:p>
    <w:p>
      <w:pPr>
        <w:jc w:val="both"/>
      </w:pPr>
      <w:r>
        <w:rPr/>
        <w:t xml:space="preserve">3. 文章提供了相关参考资料和引用。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作为一篇科学论文，该文章的内容相对客观和中立。然而，它可能存在一些潜在的偏见和局限性。</w:t>
      </w:r>
    </w:p>
    <w:p>
      <w:pPr>
        <w:jc w:val="both"/>
      </w:pPr>
      <w:r>
        <w:rPr/>
        <w:t xml:space="preserve"/>
      </w:r>
    </w:p>
    <w:p>
      <w:pPr>
        <w:jc w:val="both"/>
      </w:pPr>
      <w:r>
        <w:rPr/>
        <w:t xml:space="preserve">首先，该研究只使用了20个GTG带状细胞和44个RFA带状细胞进行测试。这样的样本量可能不足以代表整个人类染色体群体的多样性和复杂性。因此，该研究结果的普适性可能受到限制。</w:t>
      </w:r>
    </w:p>
    <w:p>
      <w:pPr>
        <w:jc w:val="both"/>
      </w:pPr>
      <w:r>
        <w:rPr/>
        <w:t xml:space="preserve"/>
      </w:r>
    </w:p>
    <w:p>
      <w:pPr>
        <w:jc w:val="both"/>
      </w:pPr>
      <w:r>
        <w:rPr/>
        <w:t xml:space="preserve">其次，该文章没有提及任何可能存在的风险或负面影响。例如，在使用计算机辅助诊断方法时，误诊或漏诊是一个常见问题。如果没有充分考虑这些风险并采取相应措施来减少它们的发生率，则可能会对患者造成严重后果。</w:t>
      </w:r>
    </w:p>
    <w:p>
      <w:pPr>
        <w:jc w:val="both"/>
      </w:pPr>
      <w:r>
        <w:rPr/>
        <w:t xml:space="preserve"/>
      </w:r>
    </w:p>
    <w:p>
      <w:pPr>
        <w:jc w:val="both"/>
      </w:pPr>
      <w:r>
        <w:rPr/>
        <w:t xml:space="preserve">此外，该文章没有探讨其他可能影响分类结果的因素。例如，年龄、性别、种族等因素都可能影响染色体结构和排列方式。如果这些因素未被纳入考虑，则分类结果可能存在偏差。</w:t>
      </w:r>
    </w:p>
    <w:p>
      <w:pPr>
        <w:jc w:val="both"/>
      </w:pPr>
      <w:r>
        <w:rPr/>
        <w:t xml:space="preserve"/>
      </w:r>
    </w:p>
    <w:p>
      <w:pPr>
        <w:jc w:val="both"/>
      </w:pPr>
      <w:r>
        <w:rPr/>
        <w:t xml:space="preserve">最后，该文章没有平等地呈现双方观点或进行反驳。由于这是一篇科学论文而非新闻报道或评论文章，这种情况并不罕见。然而，在某些情况下，这可能会导致读者对研究结果的理解和评估存在偏差。</w:t>
      </w:r>
    </w:p>
    <w:p>
      <w:pPr>
        <w:jc w:val="both"/>
      </w:pPr>
      <w:r>
        <w:rPr/>
        <w:t xml:space="preserve"/>
      </w:r>
    </w:p>
    <w:p>
      <w:pPr>
        <w:jc w:val="both"/>
      </w:pPr>
      <w:r>
        <w:rPr/>
        <w:t xml:space="preserve">总之，该文章提供了一种计算机辅助的人类染色体核型分析方法，并使用判别分析和贝叶斯概率进行分类。虽然该文章相对客观和中立，但仍存在一些潜在的偏见和局限性。因此，在阅读和使用该研究结果时，需要谨慎考虑其可靠性和适用性。</w:t>
      </w:r>
    </w:p>
    <w:p>
      <w:pPr>
        <w:pStyle w:val="Heading1"/>
      </w:pPr>
      <w:bookmarkStart w:id="5" w:name="_Toc5"/>
      <w:r>
        <w:t>Topics for further research:</w:t>
      </w:r>
      <w:bookmarkEnd w:id="5"/>
    </w:p>
    <w:p>
      <w:pPr>
        <w:spacing w:after="0"/>
        <w:numPr>
          <w:ilvl w:val="0"/>
          <w:numId w:val="2"/>
        </w:numPr>
      </w:pPr>
      <w:r>
        <w:rPr/>
        <w:t xml:space="preserve">Sample size limitations in chromosome analysis
</w:t>
      </w:r>
    </w:p>
    <w:p>
      <w:pPr>
        <w:spacing w:after="0"/>
        <w:numPr>
          <w:ilvl w:val="0"/>
          <w:numId w:val="2"/>
        </w:numPr>
      </w:pPr>
      <w:r>
        <w:rPr/>
        <w:t xml:space="preserve">Potential risks and negative impacts of computer-aided diagnosis
</w:t>
      </w:r>
    </w:p>
    <w:p>
      <w:pPr>
        <w:spacing w:after="0"/>
        <w:numPr>
          <w:ilvl w:val="0"/>
          <w:numId w:val="2"/>
        </w:numPr>
      </w:pPr>
      <w:r>
        <w:rPr/>
        <w:t xml:space="preserve">Other factors that may affect chromosome structure and arrangement
</w:t>
      </w:r>
    </w:p>
    <w:p>
      <w:pPr>
        <w:spacing w:after="0"/>
        <w:numPr>
          <w:ilvl w:val="0"/>
          <w:numId w:val="2"/>
        </w:numPr>
      </w:pPr>
      <w:r>
        <w:rPr/>
        <w:t xml:space="preserve">Lack of equal presentation of opposing viewpoints or rebuttals
</w:t>
      </w:r>
    </w:p>
    <w:p>
      <w:pPr>
        <w:spacing w:after="0"/>
        <w:numPr>
          <w:ilvl w:val="0"/>
          <w:numId w:val="2"/>
        </w:numPr>
      </w:pPr>
      <w:r>
        <w:rPr/>
        <w:t xml:space="preserve">Caution in interpreting and applying research results
</w:t>
      </w:r>
    </w:p>
    <w:p>
      <w:pPr>
        <w:numPr>
          <w:ilvl w:val="0"/>
          <w:numId w:val="2"/>
        </w:numPr>
      </w:pPr>
      <w:r>
        <w:rPr/>
        <w:t xml:space="preserve">Consideration of reliability and applicability of the study findings</w:t>
      </w:r>
    </w:p>
    <w:p>
      <w:pPr>
        <w:pStyle w:val="Heading1"/>
      </w:pPr>
      <w:bookmarkStart w:id="6" w:name="_Toc6"/>
      <w:r>
        <w:t>Report location:</w:t>
      </w:r>
      <w:bookmarkEnd w:id="6"/>
    </w:p>
    <w:p>
      <w:hyperlink r:id="rId8" w:history="1">
        <w:r>
          <w:rPr>
            <w:color w:val="2980b9"/>
            <w:u w:val="single"/>
          </w:rPr>
          <w:t xml:space="preserve">https://www.fullpicture.app/item/02dd6a2b0153867f5a31905b7bc5c5da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9CB9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0010482580900360" TargetMode="External"/><Relationship Id="rId8" Type="http://schemas.openxmlformats.org/officeDocument/2006/relationships/hyperlink" Target="https://www.fullpicture.app/item/02dd6a2b0153867f5a31905b7bc5c5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2024-01-03T11:30:22+01:00</dcterms:created>
  <dcterms:modified xsi:type="dcterms:W3CDTF">2024-01-03T11:30:22+01:00</dcterms:modified>
</cp:coreProperties>
</file>

<file path=docProps/custom.xml><?xml version="1.0" encoding="utf-8"?>
<Properties xmlns="http://schemas.openxmlformats.org/officeDocument/2006/custom-properties" xmlns:vt="http://schemas.openxmlformats.org/officeDocument/2006/docPropsVTypes"/>
</file>