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Seismic performance of novel RC shear wall with replaceable self-centering energy-dissipation components - ScienceDirect</w:t>
      </w:r>
      <w:br/>
      <w:hyperlink r:id="rId7" w:history="1">
        <w:r>
          <w:rPr>
            <w:color w:val="2980b9"/>
            <w:u w:val="single"/>
          </w:rPr>
          <w:t xml:space="preserve">https://www.sciencedirect.com/science/article/pii/S2352710223005363</w:t>
        </w:r>
      </w:hyperlink>
    </w:p>
    <w:p>
      <w:pPr>
        <w:pStyle w:val="Heading1"/>
      </w:pPr>
      <w:bookmarkStart w:id="2" w:name="_Toc2"/>
      <w:r>
        <w:t>Article summary:</w:t>
      </w:r>
      <w:bookmarkEnd w:id="2"/>
    </w:p>
    <w:p>
      <w:pPr>
        <w:jc w:val="both"/>
      </w:pPr>
      <w:r>
        <w:rPr/>
        <w:t xml:space="preserve">1. 提出了一种新型的具有可更换自复位能量耗散组件（RSECs）的钢筋混凝土剪力墙，具有良好的抗震性能、优秀的自复位能力和低损伤特性。</w:t>
      </w:r>
    </w:p>
    <w:p>
      <w:pPr>
        <w:jc w:val="both"/>
      </w:pPr>
      <w:r>
        <w:rPr/>
        <w:t xml:space="preserve">2. 进行了带有RSECs的钢筋混凝土墙的参数研究，以探讨主要参数的影响。</w:t>
      </w:r>
    </w:p>
    <w:p>
      <w:pPr>
        <w:jc w:val="both"/>
      </w:pPr>
      <w:r>
        <w:rPr/>
        <w:t xml:space="preserve">3. 提出了改进建筑结构抗震性能和实现地震后快速恢复建筑功能的抗震剪力墙设计方法，包括摇摆剪力墙、自复位剪力墙和可更换剪力墙。</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因此无法确定是否存在潜在偏见。然而，由于该文章发表在ScienceDirect上，这是一个经过同行评审的学术出版平台，可以认为该文章经过了一定程度的审核和筛选。</w:t>
      </w:r>
    </w:p>
    <w:p>
      <w:pPr>
        <w:jc w:val="both"/>
      </w:pPr>
      <w:r>
        <w:rPr/>
        <w:t xml:space="preserve"/>
      </w:r>
    </w:p>
    <w:p>
      <w:pPr>
        <w:jc w:val="both"/>
      </w:pPr>
      <w:r>
        <w:rPr/>
        <w:t xml:space="preserve">2. 片面报道：文章主要关注了新型RC剪力墙的优点和性能，但并未充分讨论其缺点或局限性。这可能导致读者对该技术的实际应用和可行性缺乏全面的了解。</w:t>
      </w:r>
    </w:p>
    <w:p>
      <w:pPr>
        <w:jc w:val="both"/>
      </w:pPr>
      <w:r>
        <w:rPr/>
        <w:t xml:space="preserve"/>
      </w:r>
    </w:p>
    <w:p>
      <w:pPr>
        <w:jc w:val="both"/>
      </w:pPr>
      <w:r>
        <w:rPr/>
        <w:t xml:space="preserve">3. 无根据的主张：文章声称新型RC剪力墙具有良好的抗震性能和低损伤特性，但未提供足够的证据来支持这些主张。缺乏实验数据或数值模拟结果来验证作者所提出的观点。</w:t>
      </w:r>
    </w:p>
    <w:p>
      <w:pPr>
        <w:jc w:val="both"/>
      </w:pPr>
      <w:r>
        <w:rPr/>
        <w:t xml:space="preserve"/>
      </w:r>
    </w:p>
    <w:p>
      <w:pPr>
        <w:jc w:val="both"/>
      </w:pPr>
      <w:r>
        <w:rPr/>
        <w:t xml:space="preserve">4. 缺失的考虑点：文章没有涉及新型RC剪力墙可能面临的挑战或风险。例如，是否存在材料成本增加、施工难度增加或维护成本增加等问题，并且如何解决这些问题。</w:t>
      </w:r>
    </w:p>
    <w:p>
      <w:pPr>
        <w:jc w:val="both"/>
      </w:pPr>
      <w:r>
        <w:rPr/>
        <w:t xml:space="preserve"/>
      </w:r>
    </w:p>
    <w:p>
      <w:pPr>
        <w:jc w:val="both"/>
      </w:pPr>
      <w:r>
        <w:rPr/>
        <w:t xml:space="preserve">5. 所提出主张的缺失证据：尽管文章声称新型RC剪力墙具有良好的抗震性能和低损伤特性，但未提供实际案例或研究结果来支持这些主张。缺乏实证数据来证明该技术在实际工程中的可行性和有效性。</w:t>
      </w:r>
    </w:p>
    <w:p>
      <w:pPr>
        <w:jc w:val="both"/>
      </w:pPr>
      <w:r>
        <w:rPr/>
        <w:t xml:space="preserve"/>
      </w:r>
    </w:p>
    <w:p>
      <w:pPr>
        <w:jc w:val="both"/>
      </w:pPr>
      <w:r>
        <w:rPr/>
        <w:t xml:space="preserve">6. 未探索的反驳：文章没有涉及任何可能存在的反对意见或批评观点。这可能导致读者对该技术的全面评估受到限制。</w:t>
      </w:r>
    </w:p>
    <w:p>
      <w:pPr>
        <w:jc w:val="both"/>
      </w:pPr>
      <w:r>
        <w:rPr/>
        <w:t xml:space="preserve"/>
      </w:r>
    </w:p>
    <w:p>
      <w:pPr>
        <w:jc w:val="both"/>
      </w:pPr>
      <w:r>
        <w:rPr/>
        <w:t xml:space="preserve">7. 宣传内容：文章过于强调新型RC剪力墙的优点，给人一种宣传的感觉。缺乏客观、平衡地呈现该技术的优点和缺点。</w:t>
      </w:r>
    </w:p>
    <w:p>
      <w:pPr>
        <w:jc w:val="both"/>
      </w:pPr>
      <w:r>
        <w:rPr/>
        <w:t xml:space="preserve"/>
      </w:r>
    </w:p>
    <w:p>
      <w:pPr>
        <w:jc w:val="both"/>
      </w:pPr>
      <w:r>
        <w:rPr/>
        <w:t xml:space="preserve">综上所述，尽管该文章提出了一个新型RC剪力墙的概念，并讨论了其潜在优势，但由于缺乏充分的证据和全面考虑，读者需要保持谨慎，并进一步研究该技术的可行性和有效性。</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新型RC剪力墙的缺点或局限性
</w:t>
      </w:r>
    </w:p>
    <w:p>
      <w:pPr>
        <w:spacing w:after="0"/>
        <w:numPr>
          <w:ilvl w:val="0"/>
          <w:numId w:val="2"/>
        </w:numPr>
      </w:pPr>
      <w:r>
        <w:rPr/>
        <w:t xml:space="preserve">新型RC剪力墙的抗震性能和低损伤特性的证据
</w:t>
      </w:r>
    </w:p>
    <w:p>
      <w:pPr>
        <w:spacing w:after="0"/>
        <w:numPr>
          <w:ilvl w:val="0"/>
          <w:numId w:val="2"/>
        </w:numPr>
      </w:pPr>
      <w:r>
        <w:rPr/>
        <w:t xml:space="preserve">新型RC剪力墙可能面临的挑战或风险
</w:t>
      </w:r>
    </w:p>
    <w:p>
      <w:pPr>
        <w:spacing w:after="0"/>
        <w:numPr>
          <w:ilvl w:val="0"/>
          <w:numId w:val="2"/>
        </w:numPr>
      </w:pPr>
      <w:r>
        <w:rPr/>
        <w:t xml:space="preserve">新型RC剪力墙的实际案例或研究结果
</w:t>
      </w:r>
    </w:p>
    <w:p>
      <w:pPr>
        <w:numPr>
          <w:ilvl w:val="0"/>
          <w:numId w:val="2"/>
        </w:numPr>
      </w:pPr>
      <w:r>
        <w:rPr/>
        <w:t xml:space="preserve">反对意见或批评观点</w:t>
      </w:r>
    </w:p>
    <w:p>
      <w:pPr>
        <w:pStyle w:val="Heading1"/>
      </w:pPr>
      <w:bookmarkStart w:id="6" w:name="_Toc6"/>
      <w:r>
        <w:t>Report location:</w:t>
      </w:r>
      <w:bookmarkEnd w:id="6"/>
    </w:p>
    <w:p>
      <w:hyperlink r:id="rId8" w:history="1">
        <w:r>
          <w:rPr>
            <w:color w:val="2980b9"/>
            <w:u w:val="single"/>
          </w:rPr>
          <w:t xml:space="preserve">https://www.fullpicture.app/item/02b9471e3734398deb5db9b31e2dfeea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CAC5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710223005363" TargetMode="External"/><Relationship Id="rId8" Type="http://schemas.openxmlformats.org/officeDocument/2006/relationships/hyperlink" Target="https://www.fullpicture.app/item/02b9471e3734398deb5db9b31e2dfe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2024-01-28T04:51:31+01:00</dcterms:created>
  <dcterms:modified xsi:type="dcterms:W3CDTF">2024-01-28T04:51:31+01:00</dcterms:modified>
</cp:coreProperties>
</file>

<file path=docProps/custom.xml><?xml version="1.0" encoding="utf-8"?>
<Properties xmlns="http://schemas.openxmlformats.org/officeDocument/2006/custom-properties" xmlns:vt="http://schemas.openxmlformats.org/officeDocument/2006/docPropsVTypes"/>
</file>