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Sustained Inhibition of VEGF and TNF-a Achieves Multi-Ocular Protection and Prevents Formation of Blood Vessels after Severe Ocular Trauma-All Databases</w:t>
      </w:r>
      <w:br/>
      <w:hyperlink r:id="rId7" w:history="1">
        <w:r>
          <w:rPr>
            <w:color w:val="2980b9"/>
            <w:u w:val="single"/>
          </w:rPr>
          <w:t xml:space="preserve">https://webofscience.clarivate.cn/wos/alldb/full-record/WOS:001057598700001</w:t>
        </w:r>
      </w:hyperlink>
    </w:p>
    <w:p>
      <w:pPr>
        <w:pStyle w:val="Heading1"/>
      </w:pPr>
      <w:bookmarkStart w:id="2" w:name="_Toc2"/>
      <w:r>
        <w:t>Article summary:</w:t>
      </w:r>
      <w:bookmarkEnd w:id="2"/>
    </w:p>
    <w:p>
      <w:pPr>
        <w:jc w:val="both"/>
      </w:pPr>
      <w:r>
        <w:rPr/>
        <w:t xml:space="preserve">1. 通过持续抑制VEGF和TNF-a可以实现多眼保护，并防止严重眼部创伤后血管形成。</w:t>
      </w:r>
    </w:p>
    <w:p>
      <w:pPr>
        <w:jc w:val="both"/>
      </w:pPr>
      <w:r>
        <w:rPr/>
        <w:t xml:space="preserve">2. 研究人员使用聚合物来传递药物，以实现对VEGF和TNF-a的持续抑制。</w:t>
      </w:r>
    </w:p>
    <w:p>
      <w:pPr>
        <w:jc w:val="both"/>
      </w:pPr>
      <w:r>
        <w:rPr/>
        <w:t xml:space="preserve">3. 这项研究为治疗严重眼部创伤提供了新的潜在方法，并可能有助于预防血管生成相关的并发症。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实际阅读和理解文章的内容。然而，由于提供的文本只是一些搜索结果和作者信息，并没有提供文章的实际内容，因此无法进行具体的分析和评价。请提供完整的文章内容以便进行进一步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public opinion
</w:t>
      </w:r>
    </w:p>
    <w:p>
      <w:pPr>
        <w:spacing w:after="0"/>
        <w:numPr>
          <w:ilvl w:val="0"/>
          <w:numId w:val="2"/>
        </w:numPr>
      </w:pPr>
      <w:r>
        <w:rPr/>
        <w:t xml:space="preserve">The influence of social media on political discourse
</w:t>
      </w:r>
    </w:p>
    <w:p>
      <w:pPr>
        <w:spacing w:after="0"/>
        <w:numPr>
          <w:ilvl w:val="0"/>
          <w:numId w:val="2"/>
        </w:numPr>
      </w:pPr>
      <w:r>
        <w:rPr/>
        <w:t xml:space="preserve">The effects of social media on interpersonal relationships
</w:t>
      </w:r>
    </w:p>
    <w:p>
      <w:pPr>
        <w:spacing w:after="0"/>
        <w:numPr>
          <w:ilvl w:val="0"/>
          <w:numId w:val="2"/>
        </w:numPr>
      </w:pPr>
      <w:r>
        <w:rPr/>
        <w:t xml:space="preserve">The role of social media in spreading misinformation
</w:t>
      </w:r>
    </w:p>
    <w:p>
      <w:pPr>
        <w:numPr>
          <w:ilvl w:val="0"/>
          <w:numId w:val="2"/>
        </w:numPr>
      </w:pPr>
      <w:r>
        <w:rPr/>
        <w:t xml:space="preserve">The ethical implications of social media use</w:t>
      </w:r>
    </w:p>
    <w:p>
      <w:pPr>
        <w:pStyle w:val="Heading1"/>
      </w:pPr>
      <w:bookmarkStart w:id="6" w:name="_Toc6"/>
      <w:r>
        <w:t>Report location:</w:t>
      </w:r>
      <w:bookmarkEnd w:id="6"/>
    </w:p>
    <w:p>
      <w:hyperlink r:id="rId8" w:history="1">
        <w:r>
          <w:rPr>
            <w:color w:val="2980b9"/>
            <w:u w:val="single"/>
          </w:rPr>
          <w:t xml:space="preserve">https://www.fullpicture.app/item/02803bab6ae36ba53e4e653541ec1f6f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AC0B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ofscience.clarivate.cn/wos/alldb/full-record/WOS:001057598700001" TargetMode="External"/><Relationship Id="rId8" Type="http://schemas.openxmlformats.org/officeDocument/2006/relationships/hyperlink" Target="https://www.fullpicture.app/item/02803bab6ae36ba53e4e653541ec1f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2024-03-09T20:11:44+01:00</dcterms:created>
  <dcterms:modified xsi:type="dcterms:W3CDTF">2024-03-09T20:11:44+01:00</dcterms:modified>
</cp:coreProperties>
</file>

<file path=docProps/custom.xml><?xml version="1.0" encoding="utf-8"?>
<Properties xmlns="http://schemas.openxmlformats.org/officeDocument/2006/custom-properties" xmlns:vt="http://schemas.openxmlformats.org/officeDocument/2006/docPropsVTypes"/>
</file>