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Numerical Analysis of Highly Sensitive Twin-Core, Gold-Coated, D-Shaped Photonic Crystal Fiber Based on Surface Plasmon Resonance Sensor</w:t>
      </w:r>
      <w:br/>
      <w:hyperlink r:id="rId7" w:history="1">
        <w:r>
          <w:rPr>
            <w:color w:val="2980b9"/>
            <w:u w:val="single"/>
          </w:rPr>
          <w:t xml:space="preserve">https://www.mdpi.com/1424-8220/23/11/5029</w:t>
        </w:r>
      </w:hyperlink>
    </w:p>
    <w:p>
      <w:pPr>
        <w:pStyle w:val="Heading1"/>
      </w:pPr>
      <w:bookmarkStart w:id="2" w:name="_Toc2"/>
      <w:r>
        <w:t>Article summary:</w:t>
      </w:r>
      <w:bookmarkEnd w:id="2"/>
    </w:p>
    <w:p>
      <w:pPr>
        <w:jc w:val="both"/>
      </w:pPr>
      <w:r>
        <w:rPr/>
        <w:t xml:space="preserve">1. 本文提出并数值分析了一种基于表面等离子共振（SPR）传感器的光子晶体光纤（PCF），用于检测未知样品的折射率。</w:t>
      </w:r>
    </w:p>
    <w:p>
      <w:pPr>
        <w:jc w:val="both"/>
      </w:pPr>
      <w:r>
        <w:rPr/>
        <w:t xml:space="preserve">2. 在PCF结构外部放置金属等离子材料层，以引入SPR现象。通过外部传感系统测量SPR信号的变化来检测样品。</w:t>
      </w:r>
    </w:p>
    <w:p>
      <w:pPr>
        <w:jc w:val="both"/>
      </w:pPr>
      <w:r>
        <w:rPr/>
        <w:t xml:space="preserve">3. 该PCF-SPR传感器具有高灵敏度、小型化结构和良好的分辨率，可用于检测折射率在1.28至1.42范围内的样品。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首先，文章没有提及可能存在的风险和局限性。例如，在实际应用中，该传感器可能会受到温度、湿度等环境因素的影响，从而导致误差或失效。此外，文章也没有探讨该传感器在复杂样品中的适用性和准确性。</w:t>
      </w:r>
    </w:p>
    <w:p>
      <w:pPr>
        <w:jc w:val="both"/>
      </w:pPr>
      <w:r>
        <w:rPr/>
        <w:t xml:space="preserve"/>
      </w:r>
    </w:p>
    <w:p>
      <w:pPr>
        <w:jc w:val="both"/>
      </w:pPr>
      <w:r>
        <w:rPr/>
        <w:t xml:space="preserve">其次，文章未能平等地呈现双方观点。虽然作者提到了其他研究者对PCF-SPR传感器的研究成果，但并未探讨这些成果与本文所述成果之间的异同点和优劣势。</w:t>
      </w:r>
    </w:p>
    <w:p>
      <w:pPr>
        <w:jc w:val="both"/>
      </w:pPr>
      <w:r>
        <w:rPr/>
        <w:t xml:space="preserve"/>
      </w:r>
    </w:p>
    <w:p>
      <w:pPr>
        <w:jc w:val="both"/>
      </w:pPr>
      <w:r>
        <w:rPr/>
        <w:t xml:space="preserve">此外，在介绍PCF-SPR传感器时，作者过于强调其优点，并未充分考虑其缺陷和局限性。例如，在实际应用中，该传感器可能会受到样品浓度、形态等因素的影响而导致误差或失效。</w:t>
      </w:r>
    </w:p>
    <w:p>
      <w:pPr>
        <w:jc w:val="both"/>
      </w:pPr>
      <w:r>
        <w:rPr/>
        <w:t xml:space="preserve"/>
      </w:r>
    </w:p>
    <w:p>
      <w:pPr>
        <w:jc w:val="both"/>
      </w:pPr>
      <w:r>
        <w:rPr/>
        <w:t xml:space="preserve">最后，在描述实验方法时，作者未能详细说明所使用软件的可靠性和准确性，并且未提供足够的数据支持其结论。此外，在结果分析中也缺乏对实验结果进行反驳或验证的探讨。</w:t>
      </w:r>
    </w:p>
    <w:p>
      <w:pPr>
        <w:jc w:val="both"/>
      </w:pPr>
      <w:r>
        <w:rPr/>
        <w:t xml:space="preserve"/>
      </w:r>
    </w:p>
    <w:p>
      <w:pPr>
        <w:jc w:val="both"/>
      </w:pPr>
      <w:r>
        <w:rPr/>
        <w:t xml:space="preserve">总体来说，该文章的内容相对客观，但仍存在一些偏见和不足之处。作者需要更加全面地考虑实验结果的可靠性和适用性，并平等地呈现双方观点。同时，在描述实验方法和结果分析时，需要提供更多的数据支持其结论。</w:t>
      </w:r>
    </w:p>
    <w:p>
      <w:pPr>
        <w:pStyle w:val="Heading1"/>
      </w:pPr>
      <w:bookmarkStart w:id="5" w:name="_Toc5"/>
      <w:r>
        <w:t>Topics for further research:</w:t>
      </w:r>
      <w:bookmarkEnd w:id="5"/>
    </w:p>
    <w:p>
      <w:pPr>
        <w:spacing w:after="0"/>
        <w:numPr>
          <w:ilvl w:val="0"/>
          <w:numId w:val="2"/>
        </w:numPr>
      </w:pPr>
      <w:r>
        <w:rPr/>
        <w:t xml:space="preserve">Limitations and risks of PCF-SPR sensor technology
</w:t>
      </w:r>
    </w:p>
    <w:p>
      <w:pPr>
        <w:spacing w:after="0"/>
        <w:numPr>
          <w:ilvl w:val="0"/>
          <w:numId w:val="2"/>
        </w:numPr>
      </w:pPr>
      <w:r>
        <w:rPr/>
        <w:t xml:space="preserve">Comparison with other SPR sensor technologies
</w:t>
      </w:r>
    </w:p>
    <w:p>
      <w:pPr>
        <w:spacing w:after="0"/>
        <w:numPr>
          <w:ilvl w:val="0"/>
          <w:numId w:val="2"/>
        </w:numPr>
      </w:pPr>
      <w:r>
        <w:rPr/>
        <w:t xml:space="preserve">Potential impact of environmental factors on sensor accuracy
</w:t>
      </w:r>
    </w:p>
    <w:p>
      <w:pPr>
        <w:spacing w:after="0"/>
        <w:numPr>
          <w:ilvl w:val="0"/>
          <w:numId w:val="2"/>
        </w:numPr>
      </w:pPr>
      <w:r>
        <w:rPr/>
        <w:t xml:space="preserve">Consideration of sample concentration and morphology on sensor performance
</w:t>
      </w:r>
    </w:p>
    <w:p>
      <w:pPr>
        <w:spacing w:after="0"/>
        <w:numPr>
          <w:ilvl w:val="0"/>
          <w:numId w:val="2"/>
        </w:numPr>
      </w:pPr>
      <w:r>
        <w:rPr/>
        <w:t xml:space="preserve">Reliability and accuracy of software used in experiments
</w:t>
      </w:r>
    </w:p>
    <w:p>
      <w:pPr>
        <w:numPr>
          <w:ilvl w:val="0"/>
          <w:numId w:val="2"/>
        </w:numPr>
      </w:pPr>
      <w:r>
        <w:rPr/>
        <w:t xml:space="preserve">Need for additional data to support conclusions and validate results</w:t>
      </w:r>
    </w:p>
    <w:p>
      <w:pPr>
        <w:pStyle w:val="Heading1"/>
      </w:pPr>
      <w:bookmarkStart w:id="6" w:name="_Toc6"/>
      <w:r>
        <w:t>Report location:</w:t>
      </w:r>
      <w:bookmarkEnd w:id="6"/>
    </w:p>
    <w:p>
      <w:hyperlink r:id="rId8" w:history="1">
        <w:r>
          <w:rPr>
            <w:color w:val="2980b9"/>
            <w:u w:val="single"/>
          </w:rPr>
          <w:t xml:space="preserve">https://www.fullpicture.app/item/0236f2fee8b05ed4dc88665b89f1f43f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D96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3/11/5029" TargetMode="External"/><Relationship Id="rId8" Type="http://schemas.openxmlformats.org/officeDocument/2006/relationships/hyperlink" Target="https://www.fullpicture.app/item/0236f2fee8b05ed4dc88665b89f1f4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2023-05-31T06:34:15+02:00</dcterms:created>
  <dcterms:modified xsi:type="dcterms:W3CDTF">2023-05-31T06:34:15+02:00</dcterms:modified>
</cp:coreProperties>
</file>

<file path=docProps/custom.xml><?xml version="1.0" encoding="utf-8"?>
<Properties xmlns="http://schemas.openxmlformats.org/officeDocument/2006/custom-properties" xmlns:vt="http://schemas.openxmlformats.org/officeDocument/2006/docPropsVTypes"/>
</file>