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seismic behavior of the focal and adjacent regions of great earthquakes during the time between two successive shocks - Pérez - 1997 - Journal of Geophysical Research: Solid Earth - Wiley Online Library</w:t>
      </w:r>
      <w:br/>
      <w:hyperlink r:id="rId7" w:history="1">
        <w:r>
          <w:rPr>
            <w:color w:val="2980b9"/>
            <w:u w:val="single"/>
          </w:rPr>
          <w:t xml:space="preserve">https://agupubs.onlinelibrary.wiley.com/doi/abs/10.1029/96JB02932</w:t>
        </w:r>
      </w:hyperlink>
    </w:p>
    <w:p>
      <w:pPr>
        <w:pStyle w:val="Heading1"/>
      </w:pPr>
      <w:bookmarkStart w:id="2" w:name="_Toc2"/>
      <w:r>
        <w:t>Article summary:</w:t>
      </w:r>
      <w:bookmarkEnd w:id="2"/>
    </w:p>
    <w:p>
      <w:pPr>
        <w:jc w:val="both"/>
      </w:pPr>
      <w:r>
        <w:rPr/>
        <w:t xml:space="preserve">1. 通过对世界仪器地震活动目录的修订，研究了环太平洋地震带中极大浅源地震（断裂长度数百公里）发生前后几十年内，震源区和相邻区域浅层（深度小于70公里）地震活动的时空能量分布。</w:t>
      </w:r>
    </w:p>
    <w:p>
      <w:pPr>
        <w:jc w:val="both"/>
      </w:pPr>
      <w:r>
        <w:rPr/>
        <w:t xml:space="preserve">2. 发现一旦主震-余震序列发生，震源区进入相对静止期，大型（Ms≥7）地震在下一个主震之前会持续多年。这种活动在时间上相当连续或随机，并持续到主事件开始，但在未来断裂的两端和/或主震中心附近聚集。</w:t>
      </w:r>
    </w:p>
    <w:p>
      <w:pPr>
        <w:jc w:val="both"/>
      </w:pPr>
      <w:r>
        <w:rPr/>
        <w:t xml:space="preserve">3. 地震的起始点和结束点通常与可识别的几何和/或地质不均匀性“障碍”重合。建议了一个简单的机械模型来解释单侧和双侧断裂的观察到的地震发生模式。在本世纪发生过的所有大型地震中，不存在任何统计学上显著的“静止”或“甜甜圈”模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该文章提供了对大地震发生前后的地震活动进行分析的结果。然而，该文章存在一些潜在的偏见和局限性。</w:t>
      </w:r>
    </w:p>
    <w:p>
      <w:pPr>
        <w:jc w:val="both"/>
      </w:pPr>
      <w:r>
        <w:rPr/>
        <w:t xml:space="preserve"/>
      </w:r>
    </w:p>
    <w:p>
      <w:pPr>
        <w:jc w:val="both"/>
      </w:pPr>
      <w:r>
        <w:rPr/>
        <w:t xml:space="preserve">首先，该研究只关注了表层波震级大于等于7级的浅源地震，忽略了其他类型和深度的地震事件。这可能导致对整个地震活动情况的理解不够全面。</w:t>
      </w:r>
    </w:p>
    <w:p>
      <w:pPr>
        <w:jc w:val="both"/>
      </w:pPr>
      <w:r>
        <w:rPr/>
        <w:t xml:space="preserve"/>
      </w:r>
    </w:p>
    <w:p>
      <w:pPr>
        <w:jc w:val="both"/>
      </w:pPr>
      <w:r>
        <w:rPr/>
        <w:t xml:space="preserve">其次，该研究使用了修订后的数据目录，但并未详细说明如何进行修订以及修订是否完全准确。这可能会影响到研究结果的可靠性。</w:t>
      </w:r>
    </w:p>
    <w:p>
      <w:pPr>
        <w:jc w:val="both"/>
      </w:pPr>
      <w:r>
        <w:rPr/>
        <w:t xml:space="preserve"/>
      </w:r>
    </w:p>
    <w:p>
      <w:pPr>
        <w:jc w:val="both"/>
      </w:pPr>
      <w:r>
        <w:rPr/>
        <w:t xml:space="preserve">此外，该文章没有考虑到可能存在的风险和危险因素。例如，在某些情况下，长期缺乏大型地震活动可能会导致更强烈、更具破坏性的地震事件发生。此外，该文章也没有平等地呈现双方观点，并且未探索反驳意见。</w:t>
      </w:r>
    </w:p>
    <w:p>
      <w:pPr>
        <w:jc w:val="both"/>
      </w:pPr>
      <w:r>
        <w:rPr/>
        <w:t xml:space="preserve"/>
      </w:r>
    </w:p>
    <w:p>
      <w:pPr>
        <w:jc w:val="both"/>
      </w:pPr>
      <w:r>
        <w:rPr/>
        <w:t xml:space="preserve">最后，该文章提出了一些主张，但并未提供足够的证据来支持这些主张。例如，在解释为什么大部分断裂区域在整个地震周期内都没有发生7级以上的事件时，作者提出了一个简单机械模型来解释这种现象。然而，该模型并未得到充分验证或支持。</w:t>
      </w:r>
    </w:p>
    <w:p>
      <w:pPr>
        <w:jc w:val="both"/>
      </w:pPr>
      <w:r>
        <w:rPr/>
        <w:t xml:space="preserve"/>
      </w:r>
    </w:p>
    <w:p>
      <w:pPr>
        <w:jc w:val="both"/>
      </w:pPr>
      <w:r>
        <w:rPr/>
        <w:t xml:space="preserve">综上所述，尽管该文章提供了有价值的信息和洞察力，但它也存在一些潜在偏见和局限性，并需要进一步探索和验证其结论。</w:t>
      </w:r>
    </w:p>
    <w:p>
      <w:pPr>
        <w:pStyle w:val="Heading1"/>
      </w:pPr>
      <w:bookmarkStart w:id="5" w:name="_Toc5"/>
      <w:r>
        <w:t>Topics for further research:</w:t>
      </w:r>
      <w:bookmarkEnd w:id="5"/>
    </w:p>
    <w:p>
      <w:pPr>
        <w:spacing w:after="0"/>
        <w:numPr>
          <w:ilvl w:val="0"/>
          <w:numId w:val="2"/>
        </w:numPr>
      </w:pPr>
      <w:r>
        <w:rPr/>
        <w:t xml:space="preserve">Other types and depths of earthquakes
</w:t>
      </w:r>
    </w:p>
    <w:p>
      <w:pPr>
        <w:spacing w:after="0"/>
        <w:numPr>
          <w:ilvl w:val="0"/>
          <w:numId w:val="2"/>
        </w:numPr>
      </w:pPr>
      <w:r>
        <w:rPr/>
        <w:t xml:space="preserve">Accuracy of data revision
</w:t>
      </w:r>
    </w:p>
    <w:p>
      <w:pPr>
        <w:spacing w:after="0"/>
        <w:numPr>
          <w:ilvl w:val="0"/>
          <w:numId w:val="2"/>
        </w:numPr>
      </w:pPr>
      <w:r>
        <w:rPr/>
        <w:t xml:space="preserve">Potential risks and hazards
</w:t>
      </w:r>
    </w:p>
    <w:p>
      <w:pPr>
        <w:spacing w:after="0"/>
        <w:numPr>
          <w:ilvl w:val="0"/>
          <w:numId w:val="2"/>
        </w:numPr>
      </w:pPr>
      <w:r>
        <w:rPr/>
        <w:t xml:space="preserve">Equal presentation of opposing views
</w:t>
      </w:r>
    </w:p>
    <w:p>
      <w:pPr>
        <w:spacing w:after="0"/>
        <w:numPr>
          <w:ilvl w:val="0"/>
          <w:numId w:val="2"/>
        </w:numPr>
      </w:pPr>
      <w:r>
        <w:rPr/>
        <w:t xml:space="preserve">Insufficient evidence to support claims
</w:t>
      </w:r>
    </w:p>
    <w:p>
      <w:pPr>
        <w:numPr>
          <w:ilvl w:val="0"/>
          <w:numId w:val="2"/>
        </w:numPr>
      </w:pPr>
      <w:r>
        <w:rPr/>
        <w:t xml:space="preserve">Further exploration and validation of conclusions</w:t>
      </w:r>
    </w:p>
    <w:p>
      <w:pPr>
        <w:pStyle w:val="Heading1"/>
      </w:pPr>
      <w:bookmarkStart w:id="6" w:name="_Toc6"/>
      <w:r>
        <w:t>Report location:</w:t>
      </w:r>
      <w:bookmarkEnd w:id="6"/>
    </w:p>
    <w:p>
      <w:hyperlink r:id="rId8" w:history="1">
        <w:r>
          <w:rPr>
            <w:color w:val="2980b9"/>
            <w:u w:val="single"/>
          </w:rPr>
          <w:t xml:space="preserve">https://www.fullpicture.app/item/01e1eff4ca9c6bb400f8c301ec8f2609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489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abs/10.1029/96JB02932" TargetMode="External"/><Relationship Id="rId8" Type="http://schemas.openxmlformats.org/officeDocument/2006/relationships/hyperlink" Target="https://www.fullpicture.app/item/01e1eff4ca9c6bb400f8c301ec8f2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2023-10-19T10:21:05+02:00</dcterms:created>
  <dcterms:modified xsi:type="dcterms:W3CDTF">2023-10-19T10:21:05+02:00</dcterms:modified>
</cp:coreProperties>
</file>

<file path=docProps/custom.xml><?xml version="1.0" encoding="utf-8"?>
<Properties xmlns="http://schemas.openxmlformats.org/officeDocument/2006/custom-properties" xmlns:vt="http://schemas.openxmlformats.org/officeDocument/2006/docPropsVTypes"/>
</file>