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Fast and homogeneous ion regulation toward a 4 V, high-rate and dendrite-free potassium metal battery - ScienceDirect</w:t>
      </w:r>
      <w:br/>
      <w:hyperlink r:id="rId7" w:history="1">
        <w:r>
          <w:rPr>
            <w:color w:val="2980b9"/>
            <w:u w:val="single"/>
          </w:rPr>
          <w:t xml:space="preserve">https://www.sciencedirect.com/science/article/pii/S1385894722014255</w:t>
        </w:r>
      </w:hyperlink>
    </w:p>
    <w:p>
      <w:pPr>
        <w:pStyle w:val="Heading1"/>
      </w:pPr>
      <w:bookmarkStart w:id="2" w:name="_Toc2"/>
      <w:r>
        <w:t>Article summary:</w:t>
      </w:r>
      <w:bookmarkEnd w:id="2"/>
    </w:p>
    <w:p>
      <w:pPr>
        <w:jc w:val="both"/>
      </w:pPr>
      <w:r>
        <w:rPr/>
        <w:t xml:space="preserve">1. K metal anodes (KMAs) have high theoretical capacity but are limited by volumetric expansion/shrinkage and uneven distribution of K+ ions leading to the formation of dendrites.</w:t>
      </w:r>
    </w:p>
    <w:p>
      <w:pPr>
        <w:jc w:val="both"/>
      </w:pPr>
      <w:r>
        <w:rPr/>
        <w:t xml:space="preserve">2. N-doped graphene nanomesh (NGM) acts as a conductive and potassiophilic host to enable fast and homogeneous ion regulation, avoiding dendrite formation and improving rate capabilities and cycling stability.</w:t>
      </w:r>
    </w:p>
    <w:p>
      <w:pPr>
        <w:jc w:val="both"/>
      </w:pPr>
      <w:r>
        <w:rPr/>
        <w:t xml:space="preserve">3. A 4 V, dendrite-free KMnHCF/G‖K@NGM full cell exhibits outstanding cycling stabilities and rate capabilities, making it a promising candidate for high-energy-density potassium metal batteries.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新型的钾金属电池，采用N掺杂石墨烯纳米网作为导电和亲钾宿主，解决了钾离子分布不均匀和扩散动力学缓慢的问题，从而避免了K树枝的形成和生长，并提高了电池的循环稳定性和速率能力。然而，该文章存在以下几个问题：</w:t>
      </w:r>
    </w:p>
    <w:p>
      <w:pPr>
        <w:jc w:val="both"/>
      </w:pPr>
      <w:r>
        <w:rPr/>
        <w:t xml:space="preserve"/>
      </w:r>
    </w:p>
    <w:p>
      <w:pPr>
        <w:jc w:val="both"/>
      </w:pPr>
      <w:r>
        <w:rPr/>
        <w:t xml:space="preserve">1. 偏袒：该文章只介绍了新型电池的优点，没有提及其缺点或可能存在的风险。这种偏袒可能会误导读者对该技术的实际应用前景有过于乐观的看法。</w:t>
      </w:r>
    </w:p>
    <w:p>
      <w:pPr>
        <w:jc w:val="both"/>
      </w:pPr>
      <w:r>
        <w:rPr/>
        <w:t xml:space="preserve"/>
      </w:r>
    </w:p>
    <w:p>
      <w:pPr>
        <w:jc w:val="both"/>
      </w:pPr>
      <w:r>
        <w:rPr/>
        <w:t xml:space="preserve">2. 片面报道：该文章只关注了KMnHCF/G‖K@NGM全电池在实验室条件下的表现，并未考虑其在实际应用中可能面临的挑战。例如，在大规模生产中如何保证制备出高质量、一致性好的N掺杂石墨烯纳米网等问题。</w:t>
      </w:r>
    </w:p>
    <w:p>
      <w:pPr>
        <w:jc w:val="both"/>
      </w:pPr>
      <w:r>
        <w:rPr/>
        <w:t xml:space="preserve"/>
      </w:r>
    </w:p>
    <w:p>
      <w:pPr>
        <w:jc w:val="both"/>
      </w:pPr>
      <w:r>
        <w:rPr/>
        <w:t xml:space="preserve">3. 缺失考虑点：该文章未考虑到钾金属电池在使用过程中可能会产生安全隐患，如K树枝穿透隔膜引起内部短路等问题。这些问题可能会限制该技术的实际应用。</w:t>
      </w:r>
    </w:p>
    <w:p>
      <w:pPr>
        <w:jc w:val="both"/>
      </w:pPr>
      <w:r>
        <w:rPr/>
        <w:t xml:space="preserve"/>
      </w:r>
    </w:p>
    <w:p>
      <w:pPr>
        <w:jc w:val="both"/>
      </w:pPr>
      <w:r>
        <w:rPr/>
        <w:t xml:space="preserve">4. 未探索反驳：该文章未探讨其他学者对该技术的看法或提出的反驳意见，缺乏对该技术进行全面评估的视角。</w:t>
      </w:r>
    </w:p>
    <w:p>
      <w:pPr>
        <w:jc w:val="both"/>
      </w:pPr>
      <w:r>
        <w:rPr/>
        <w:t xml:space="preserve"/>
      </w:r>
    </w:p>
    <w:p>
      <w:pPr>
        <w:jc w:val="both"/>
      </w:pPr>
      <w:r>
        <w:rPr/>
        <w:t xml:space="preserve">综上所述，虽然该文章介绍了一种新型钾金属电池技术，但其存在偏袒、片面报道、缺失考虑点和未探索反驳等问题，需要更全面客观地评估其实际应用前景和潜在风险。</w:t>
      </w:r>
    </w:p>
    <w:p>
      <w:pPr>
        <w:pStyle w:val="Heading1"/>
      </w:pPr>
      <w:bookmarkStart w:id="5" w:name="_Toc5"/>
      <w:r>
        <w:t>Topics for further research:</w:t>
      </w:r>
      <w:bookmarkEnd w:id="5"/>
    </w:p>
    <w:p>
      <w:pPr>
        <w:spacing w:after="0"/>
        <w:numPr>
          <w:ilvl w:val="0"/>
          <w:numId w:val="2"/>
        </w:numPr>
      </w:pPr>
      <w:r>
        <w:rPr/>
        <w:t xml:space="preserve">Potential drawbacks and risks of the new potassium metal battery technology
</w:t>
      </w:r>
    </w:p>
    <w:p>
      <w:pPr>
        <w:spacing w:after="0"/>
        <w:numPr>
          <w:ilvl w:val="0"/>
          <w:numId w:val="2"/>
        </w:numPr>
      </w:pPr>
      <w:r>
        <w:rPr/>
        <w:t xml:space="preserve">Challenges in scaling up production of N-doped graphene nanomesh and other components
</w:t>
      </w:r>
    </w:p>
    <w:p>
      <w:pPr>
        <w:spacing w:after="0"/>
        <w:numPr>
          <w:ilvl w:val="0"/>
          <w:numId w:val="2"/>
        </w:numPr>
      </w:pPr>
      <w:r>
        <w:rPr/>
        <w:t xml:space="preserve">Safety concerns related to the formation of potassium dendrites and internal short circuits
</w:t>
      </w:r>
    </w:p>
    <w:p>
      <w:pPr>
        <w:spacing w:after="0"/>
        <w:numPr>
          <w:ilvl w:val="0"/>
          <w:numId w:val="2"/>
        </w:numPr>
      </w:pPr>
      <w:r>
        <w:rPr/>
        <w:t xml:space="preserve">Criticisms or alternative perspectives on the technology from other researchers
</w:t>
      </w:r>
    </w:p>
    <w:p>
      <w:pPr>
        <w:spacing w:after="0"/>
        <w:numPr>
          <w:ilvl w:val="0"/>
          <w:numId w:val="2"/>
        </w:numPr>
      </w:pPr>
      <w:r>
        <w:rPr/>
        <w:t xml:space="preserve">Real-world applications and limitations of the potassium metal battery technology
</w:t>
      </w:r>
    </w:p>
    <w:p>
      <w:pPr>
        <w:numPr>
          <w:ilvl w:val="0"/>
          <w:numId w:val="2"/>
        </w:numPr>
      </w:pPr>
      <w:r>
        <w:rPr/>
        <w:t xml:space="preserve">Future research directions and areas for improvement in the field of energy storage</w:t>
      </w:r>
    </w:p>
    <w:p>
      <w:pPr>
        <w:pStyle w:val="Heading1"/>
      </w:pPr>
      <w:bookmarkStart w:id="6" w:name="_Toc6"/>
      <w:r>
        <w:t>Report location:</w:t>
      </w:r>
      <w:bookmarkEnd w:id="6"/>
    </w:p>
    <w:p>
      <w:hyperlink r:id="rId8" w:history="1">
        <w:r>
          <w:rPr>
            <w:color w:val="2980b9"/>
            <w:u w:val="single"/>
          </w:rPr>
          <w:t xml:space="preserve">https://www.fullpicture.app/item/01b87b520e3173773b32dd71c24dd9ff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58BB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2014255" TargetMode="External"/><Relationship Id="rId8" Type="http://schemas.openxmlformats.org/officeDocument/2006/relationships/hyperlink" Target="https://www.fullpicture.app/item/01b87b520e3173773b32dd71c24dd9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2023-12-18T21:46:22+01:00</dcterms:created>
  <dcterms:modified xsi:type="dcterms:W3CDTF">2023-12-18T21:46:22+01:00</dcterms:modified>
</cp:coreProperties>
</file>

<file path=docProps/custom.xml><?xml version="1.0" encoding="utf-8"?>
<Properties xmlns="http://schemas.openxmlformats.org/officeDocument/2006/custom-properties" xmlns:vt="http://schemas.openxmlformats.org/officeDocument/2006/docPropsVTypes"/>
</file>