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Type I and type II interferons upregulate functional type I interleukin-1 receptor in a human fibroblast cell line TIG-1 - PubMed</w:t>
      </w:r>
      <w:br/>
      <w:hyperlink r:id="rId7" w:history="1">
        <w:r>
          <w:rPr>
            <w:color w:val="2980b9"/>
            <w:u w:val="single"/>
          </w:rPr>
          <w:t xml:space="preserve">https://pubmed.ncbi.nlm.nih.gov/8746788/</w:t>
        </w:r>
      </w:hyperlink>
    </w:p>
    <w:p>
      <w:pPr>
        <w:pStyle w:val="Heading1"/>
      </w:pPr>
      <w:bookmarkStart w:id="2" w:name="_Toc2"/>
      <w:r>
        <w:t>Article summary:</w:t>
      </w:r>
      <w:bookmarkEnd w:id="2"/>
    </w:p>
    <w:p>
      <w:pPr>
        <w:jc w:val="both"/>
      </w:pPr>
      <w:r>
        <w:rPr/>
        <w:t xml:space="preserve">1. Type 1 and Type 2 interferons upregulate functional type 1 interleukin-1 receptor in a human fibroblast cell line TIG-1.</w:t>
      </w:r>
    </w:p>
    <w:p>
      <w:pPr>
        <w:jc w:val="both"/>
      </w:pPr>
      <w:r>
        <w:rPr/>
        <w:t xml:space="preserve">2. The increase in IL-1R mRNA is due to the enhanced transcription of IL-1R gene, and the number of cell surface IL-1R increases with no change in binding affinity by treatment with these IFNs.</w:t>
      </w:r>
    </w:p>
    <w:p>
      <w:pPr>
        <w:jc w:val="both"/>
      </w:pPr>
      <w:r>
        <w:rPr/>
        <w:t xml:space="preserve">3. IFNs exhibit synergistic effects-1 through upregulation of IL-1R, which may contribute to immune and inflammatory reactions.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through nuclear run-on assays and studies of the stability of mRNA, as well as binding studies using 125I-IL-1 alpha. The article also cites previous research that supports its findings, such as the study on how IL-1 upregulates transcription and cell surface molecules of type 1 IL-1R in TIG-1 cells through induction of prostaglandin (PG) E2 and cAMP accumulation. Furthermore, the article does not appear to be biased or one sided, as it presents both sides equally by noting that indomethacin was unable to inhibit the effect of IFNs, indicating that IFNs augment IL-1R expression through a pathway distinct from that of IL-1. </w:t>
      </w:r>
    </w:p>
    <w:p>
      <w:pPr>
        <w:jc w:val="both"/>
      </w:pPr>
      <w:r>
        <w:rPr/>
        <w:t xml:space="preserve">The only potential issue with this article is that it does not explore any counterarguments or present any risks associated with its findings. However, this is likely due to the fact that this is an observational study rather than an experimental one, so there are no risks associated with its findings. Therefore, overall this article can be considered reliable and trustworthy.</w:t>
      </w:r>
    </w:p>
    <w:p>
      <w:pPr>
        <w:pStyle w:val="Heading1"/>
      </w:pPr>
      <w:bookmarkStart w:id="5" w:name="_Toc5"/>
      <w:r>
        <w:t>Topics for further research:</w:t>
      </w:r>
      <w:bookmarkEnd w:id="5"/>
    </w:p>
    <w:p>
      <w:pPr>
        <w:spacing w:after="0"/>
        <w:numPr>
          <w:ilvl w:val="0"/>
          <w:numId w:val="2"/>
        </w:numPr>
      </w:pPr>
      <w:r>
        <w:rPr/>
        <w:t xml:space="preserve">Interleukin-1 receptor expression</w:t>
      </w:r>
    </w:p>
    <w:p>
      <w:pPr>
        <w:spacing w:after="0"/>
        <w:numPr>
          <w:ilvl w:val="0"/>
          <w:numId w:val="2"/>
        </w:numPr>
      </w:pPr>
      <w:r>
        <w:rPr/>
        <w:t xml:space="preserve">Indomethacin effects on IL-1R expression</w:t>
      </w:r>
    </w:p>
    <w:p>
      <w:pPr>
        <w:spacing w:after="0"/>
        <w:numPr>
          <w:ilvl w:val="0"/>
          <w:numId w:val="2"/>
        </w:numPr>
      </w:pPr>
      <w:r>
        <w:rPr/>
        <w:t xml:space="preserve">Nuclear run-on assays</w:t>
      </w:r>
    </w:p>
    <w:p>
      <w:pPr>
        <w:spacing w:after="0"/>
        <w:numPr>
          <w:ilvl w:val="0"/>
          <w:numId w:val="2"/>
        </w:numPr>
      </w:pPr>
      <w:r>
        <w:rPr/>
        <w:t xml:space="preserve">Stability of mRNA</w:t>
      </w:r>
    </w:p>
    <w:p>
      <w:pPr>
        <w:spacing w:after="0"/>
        <w:numPr>
          <w:ilvl w:val="0"/>
          <w:numId w:val="2"/>
        </w:numPr>
      </w:pPr>
      <w:r>
        <w:rPr/>
        <w:t xml:space="preserve">Binding studies using 125I-IL-1 alpha</w:t>
      </w:r>
    </w:p>
    <w:p>
      <w:pPr>
        <w:numPr>
          <w:ilvl w:val="0"/>
          <w:numId w:val="2"/>
        </w:numPr>
      </w:pPr>
      <w:r>
        <w:rPr/>
        <w:t xml:space="preserve">IFNs augment IL-1R expression</w:t>
      </w:r>
    </w:p>
    <w:p>
      <w:pPr>
        <w:pStyle w:val="Heading1"/>
      </w:pPr>
      <w:bookmarkStart w:id="6" w:name="_Toc6"/>
      <w:r>
        <w:t>Report location:</w:t>
      </w:r>
      <w:bookmarkEnd w:id="6"/>
    </w:p>
    <w:p>
      <w:hyperlink r:id="rId8" w:history="1">
        <w:r>
          <w:rPr>
            <w:color w:val="2980b9"/>
            <w:u w:val="single"/>
          </w:rPr>
          <w:t xml:space="preserve">https://www.fullpicture.app/item/01a56a8d28c07685d85469d12fbd07f7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53B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8746788/" TargetMode="External"/><Relationship Id="rId8" Type="http://schemas.openxmlformats.org/officeDocument/2006/relationships/hyperlink" Target="https://www.fullpicture.app/item/01a56a8d28c07685d85469d12fbd07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2023-02-21T15:30:47+01:00</dcterms:created>
  <dcterms:modified xsi:type="dcterms:W3CDTF">2023-02-21T15:30:47+01:00</dcterms:modified>
</cp:coreProperties>
</file>

<file path=docProps/custom.xml><?xml version="1.0" encoding="utf-8"?>
<Properties xmlns="http://schemas.openxmlformats.org/officeDocument/2006/custom-properties" xmlns:vt="http://schemas.openxmlformats.org/officeDocument/2006/docPropsVTypes"/>
</file>