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Meshing frictional characteristics of spur gears under dry friction and heavy loads: Effects of the preset pitting-like micro-textures array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https://www.sciencedirect.com/science/article/pii/S0301679X2300083X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Surface micro-textures were applied to the pinion flank of spur gears to regulate the time-varying meshing stiffness and enhance meshing characteristics.</w:t>
      </w:r>
    </w:p>
    <w:p>
      <w:pPr>
        <w:jc w:val="both"/>
      </w:pPr>
      <w:r>
        <w:rPr/>
        <w:t xml:space="preserve">2. Results showed that micro-textures can improve meshing stiffness, stress regulation, and frictional stability, reducing torque by 26.2%.</w:t>
      </w:r>
    </w:p>
    <w:p>
      <w:pPr>
        <w:jc w:val="both"/>
      </w:pPr>
      <w:r>
        <w:rPr/>
        <w:t xml:space="preserve">3. This study is significant for the systemic design of dynamic performance and frictional meshing, especially for gear engagement reliability in space without film lubrication.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作为一篇科技论文，该文章的内容相对客观，但仍存在一些偏见和缺失的考虑点。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表面微纹理对齿轮啮合性能的影响，但忽略了其他因素对齿轮性能的影响。例如，文章没有提及齿轮材料、设计参数、制造工艺等因素对齿轮性能的影响。这可能导致读者过分关注微纹理而忽略其他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其次，文章没有探讨微纹理可能带来的风险和副作用。例如，微纹理可能会增加制造成本、降低齿轮寿命、增加维护成本等。这些风险和副作用应该被平等地呈现给读者。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此外，文章中提到了微纹理可以减少摩擦力和扭矩，并提高啮合稳定性。然而，文章并未提供足够的证据来支持这些主张。更多实验数据和分析结果应该被包含在文章中以支持作者的主张。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最后，在描述研究结果时，文章使用了一些宣传性语言，如“显著改善”、“极大提高”等。这种语言可能会误导读者，并使他们过分关注作者所提出的主张。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总之，尽管该论文内容相对客观，但仍存在一些偏见和缺失考虑点。作者应该更加平衡地呈现双方观点，并提供更多证据来支持自己的主张。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gear performance
</w:t>
      </w:r>
    </w:p>
    <w:p>
      <w:pPr>
        <w:spacing w:after="0"/>
        <w:numPr>
          <w:ilvl w:val="0"/>
          <w:numId w:val="2"/>
        </w:numPr>
      </w:pPr>
      <w:r>
        <w:rPr/>
        <w:t xml:space="preserve">Risks and drawbacks of micro-texturing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claims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opposing views
</w:t>
      </w:r>
    </w:p>
    <w:p>
      <w:pPr>
        <w:spacing w:after="0"/>
        <w:numPr>
          <w:ilvl w:val="0"/>
          <w:numId w:val="2"/>
        </w:numPr>
      </w:pPr>
      <w:r>
        <w:rPr/>
        <w:t xml:space="preserve">Need for more data and analysis
</w:t>
      </w:r>
    </w:p>
    <w:p>
      <w:pPr>
        <w:numPr>
          <w:ilvl w:val="0"/>
          <w:numId w:val="2"/>
        </w:numPr>
      </w:pPr>
      <w:r>
        <w:rPr/>
        <w:t xml:space="preserve">Avoidance of promotional language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https://www.fullpicture.app/item/007b88a75063b14c47a40f8a0dcd2e5b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7D08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01679X2300083X" TargetMode="External"/><Relationship Id="rId8" Type="http://schemas.openxmlformats.org/officeDocument/2006/relationships/hyperlink" Target="https://www.fullpicture.app/item/007b88a75063b14c47a40f8a0dcd2e5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2024-01-07T00:54:06+01:00</dcterms:created>
  <dcterms:modified xsi:type="dcterms:W3CDTF">2024-01-07T00:54:06+01:00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