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Evaluation of the representative of using rumen fluid samples from lambs fed pelleted TMR for analysis of prokaryotic communities</w:t>
      </w:r>
      <w:br/>
      <w:hyperlink r:id="rId7" w:history="1">
        <w:r>
          <w:rPr>
            <w:color w:val="2980b9"/>
            <w:u w:val="single"/>
          </w:rPr>
          <w:t xml:space="preserve">https://www.frontiersin.org/articles/10.3389/fmicb.2023.1190253/full</w:t>
        </w:r>
      </w:hyperlink>
    </w:p>
    <w:p>
      <w:pPr>
        <w:pStyle w:val="Heading1"/>
      </w:pPr>
      <w:bookmarkStart w:id="2" w:name="_Toc2"/>
      <w:r>
        <w:t>Article summary:</w:t>
      </w:r>
      <w:bookmarkEnd w:id="2"/>
    </w:p>
    <w:p>
      <w:pPr>
        <w:jc w:val="both"/>
      </w:pPr>
      <w:r>
        <w:rPr/>
        <w:t xml:space="preserve">1. The microbial communities in the solid and fluid phases of rumen contents differ, with fibrolytic bacteria being more abundant in the solid phase and Prevotella being predominant in the fluid phase.</w:t>
      </w:r>
    </w:p>
    <w:p>
      <w:pPr>
        <w:jc w:val="both"/>
      </w:pPr>
      <w:r>
        <w:rPr/>
        <w:t xml:space="preserve">2. When using pelleted TMR for lambs, there is a higher likelihood of forage particles escaping into the liquid phase during filtration, potentially affecting the representation of the rumen contents.</w:t>
      </w:r>
    </w:p>
    <w:p>
      <w:pPr>
        <w:jc w:val="both"/>
      </w:pPr>
      <w:r>
        <w:rPr/>
        <w:t xml:space="preserve">3. This study aims to evaluate whether it is necessary to distinguish between the solid and liquid phases when analyzing the prokaryotic community composition in lambs fed pelleted TMR.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评估使用喂养颗粒饲料的羔羊瘤胃液样本分析原核生物群落的代表性”。文章主要讨论了在喂养颗粒饲料的情况下，使用瘤胃液样本进行微生物组成分析时是否需要区分固相和液相。文章提到了固相和液相瘤胃内容物中微生物群落的差异，并探讨了使用颗粒饲料喂养的羔羊时，固相更容易逃逸出滤网的可能性。作者通过对10只喂养颗粒饲料的Hu羔羊进行实验，收集了瘤胃内容物和瘤胃液样本，并进行了16S rRNA基因测序。</w:t>
      </w:r>
    </w:p>
    <w:p>
      <w:pPr>
        <w:jc w:val="both"/>
      </w:pPr>
      <w:r>
        <w:rPr/>
        <w:t xml:space="preserve"/>
      </w:r>
    </w:p>
    <w:p>
      <w:pPr>
        <w:jc w:val="both"/>
      </w:pPr>
      <w:r>
        <w:rPr/>
        <w:t xml:space="preserve">然而，这篇文章存在一些潜在偏见和问题。首先，文章没有提供关于实验设计和动物处理的详细信息。例如，没有说明动物是如何随机分组、配对设计以及是否有对照组。这些信息对于评估实验结果的可靠性至关重要。</w:t>
      </w:r>
    </w:p>
    <w:p>
      <w:pPr>
        <w:jc w:val="both"/>
      </w:pPr>
      <w:r>
        <w:rPr/>
        <w:t xml:space="preserve"/>
      </w:r>
    </w:p>
    <w:p>
      <w:pPr>
        <w:jc w:val="both"/>
      </w:pPr>
      <w:r>
        <w:rPr/>
        <w:t xml:space="preserve">其次，文章没有提供关于样本收集和处理过程中可能存在的潜在偏见或风险的讨论。例如，在收集瘤胃液样本时，是否有可能存在其他污染物或外源性微生物的引入？这些因素可能会对结果产生影响。</w:t>
      </w:r>
    </w:p>
    <w:p>
      <w:pPr>
        <w:jc w:val="both"/>
      </w:pPr>
      <w:r>
        <w:rPr/>
        <w:t xml:space="preserve"/>
      </w:r>
    </w:p>
    <w:p>
      <w:pPr>
        <w:jc w:val="both"/>
      </w:pPr>
      <w:r>
        <w:rPr/>
        <w:t xml:space="preserve">此外，文章没有提供关于样本处理和DNA提取方法的详细信息。这些步骤对于确保提取到高质量的DNA样本非常重要。缺乏这些信息可能导致结果的不确定性。</w:t>
      </w:r>
    </w:p>
    <w:p>
      <w:pPr>
        <w:jc w:val="both"/>
      </w:pPr>
      <w:r>
        <w:rPr/>
        <w:t xml:space="preserve"/>
      </w:r>
    </w:p>
    <w:p>
      <w:pPr>
        <w:jc w:val="both"/>
      </w:pPr>
      <w:r>
        <w:rPr/>
        <w:t xml:space="preserve">另一个问题是文章没有提供关于16S rRNA基因测序数据分析的详细信息。例如，使用了哪种分析流程和软件？是否进行了统计学分析来验证结果的显著性？</w:t>
      </w:r>
    </w:p>
    <w:p>
      <w:pPr>
        <w:jc w:val="both"/>
      </w:pPr>
      <w:r>
        <w:rPr/>
        <w:t xml:space="preserve"/>
      </w:r>
    </w:p>
    <w:p>
      <w:pPr>
        <w:jc w:val="both"/>
      </w:pPr>
      <w:r>
        <w:rPr/>
        <w:t xml:space="preserve">此外，文章没有探讨研究结果与现有文献之间的一致性或差异性。是否有其他研究支持作者的结论？如果有相反的结果，作者如何解释这些差异？</w:t>
      </w:r>
    </w:p>
    <w:p>
      <w:pPr>
        <w:jc w:val="both"/>
      </w:pPr>
      <w:r>
        <w:rPr/>
        <w:t xml:space="preserve"/>
      </w:r>
    </w:p>
    <w:p>
      <w:pPr>
        <w:jc w:val="both"/>
      </w:pPr>
      <w:r>
        <w:rPr/>
        <w:t xml:space="preserve">最后，文章没有充分讨论研究结果的实际意义和应用前景。作者仅仅指出液相样本更方便和安全，并没有进一步探讨如何利用这些发现来改善动物饲养管理或微生物组调控。</w:t>
      </w:r>
    </w:p>
    <w:p>
      <w:pPr>
        <w:jc w:val="both"/>
      </w:pPr>
      <w:r>
        <w:rPr/>
        <w:t xml:space="preserve"/>
      </w:r>
    </w:p>
    <w:p>
      <w:pPr>
        <w:jc w:val="both"/>
      </w:pPr>
      <w:r>
        <w:rPr/>
        <w:t xml:space="preserve">总体而言，这篇文章存在一些潜在偏见和方法上的问题，并且缺乏对实验设计、样本处理和数据分析过程中潜在偏见和风险的讨论。此外，文章没有充分探讨研究结果的实际意义和应用前景。因此，读者需要谨慎对待这篇文章的结论，并进一步考虑其他相关研究的结果和观点。</w:t>
      </w:r>
    </w:p>
    <w:p>
      <w:pPr>
        <w:pStyle w:val="Heading1"/>
      </w:pPr>
      <w:bookmarkStart w:id="5" w:name="_Toc5"/>
      <w:r>
        <w:t>Topics for further research:</w:t>
      </w:r>
      <w:bookmarkEnd w:id="5"/>
    </w:p>
    <w:p>
      <w:pPr>
        <w:spacing w:after="0"/>
        <w:numPr>
          <w:ilvl w:val="0"/>
          <w:numId w:val="2"/>
        </w:numPr>
      </w:pPr>
      <w:r>
        <w:rPr/>
        <w:t xml:space="preserve">实验设计和动物处理的详细信息
</w:t>
      </w:r>
    </w:p>
    <w:p>
      <w:pPr>
        <w:spacing w:after="0"/>
        <w:numPr>
          <w:ilvl w:val="0"/>
          <w:numId w:val="2"/>
        </w:numPr>
      </w:pPr>
      <w:r>
        <w:rPr/>
        <w:t xml:space="preserve">样本收集和处理过程中的潜在偏见或风险
</w:t>
      </w:r>
    </w:p>
    <w:p>
      <w:pPr>
        <w:spacing w:after="0"/>
        <w:numPr>
          <w:ilvl w:val="0"/>
          <w:numId w:val="2"/>
        </w:numPr>
      </w:pPr>
      <w:r>
        <w:rPr/>
        <w:t xml:space="preserve">样本处理和DNA提取方法的详细信息
</w:t>
      </w:r>
    </w:p>
    <w:p>
      <w:pPr>
        <w:spacing w:after="0"/>
        <w:numPr>
          <w:ilvl w:val="0"/>
          <w:numId w:val="2"/>
        </w:numPr>
      </w:pPr>
      <w:r>
        <w:rPr/>
        <w:t xml:space="preserve">16S rRNA基因测序数据分析的详细信息
</w:t>
      </w:r>
    </w:p>
    <w:p>
      <w:pPr>
        <w:spacing w:after="0"/>
        <w:numPr>
          <w:ilvl w:val="0"/>
          <w:numId w:val="2"/>
        </w:numPr>
      </w:pPr>
      <w:r>
        <w:rPr/>
        <w:t xml:space="preserve">研究结果与现有文献之间的一致性或差异性
</w:t>
      </w:r>
    </w:p>
    <w:p>
      <w:pPr>
        <w:numPr>
          <w:ilvl w:val="0"/>
          <w:numId w:val="2"/>
        </w:numPr>
      </w:pPr>
      <w:r>
        <w:rPr/>
        <w:t xml:space="preserve">研究结果的实际意义和应用前景</w:t>
      </w:r>
    </w:p>
    <w:p>
      <w:pPr>
        <w:pStyle w:val="Heading1"/>
      </w:pPr>
      <w:bookmarkStart w:id="6" w:name="_Toc6"/>
      <w:r>
        <w:t>Report location:</w:t>
      </w:r>
      <w:bookmarkEnd w:id="6"/>
    </w:p>
    <w:p>
      <w:hyperlink r:id="rId8" w:history="1">
        <w:r>
          <w:rPr>
            <w:color w:val="2980b9"/>
            <w:u w:val="single"/>
          </w:rPr>
          <w:t xml:space="preserve">https://www.fullpicture.app/item/00582b59e72c4c234129a9e34b5ef874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18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icb.2023.1190253/full" TargetMode="External"/><Relationship Id="rId8" Type="http://schemas.openxmlformats.org/officeDocument/2006/relationships/hyperlink" Target="https://www.fullpicture.app/item/00582b59e72c4c234129a9e34b5ef8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2024-01-10T06:05:00+01:00</dcterms:created>
  <dcterms:modified xsi:type="dcterms:W3CDTF">2024-01-10T06:05:00+01:00</dcterms:modified>
</cp:coreProperties>
</file>

<file path=docProps/custom.xml><?xml version="1.0" encoding="utf-8"?>
<Properties xmlns="http://schemas.openxmlformats.org/officeDocument/2006/custom-properties" xmlns:vt="http://schemas.openxmlformats.org/officeDocument/2006/docPropsVTypes"/>
</file>