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DESIGNING EFFECTIVE CIVIL SERVICE REFORM LESSONS FROM PAST EXPERIENCE - Repucci - 2014 - Public Administration and Development - Wiley Online Library</w:t>
      </w:r>
      <w:br/>
      <w:hyperlink r:id="rId7" w:history="1">
        <w:r>
          <w:rPr>
            <w:color w:val="2980b9"/>
            <w:u w:val="single"/>
          </w:rPr>
          <w:t xml:space="preserve">https://onlinelibrary.wiley.com/doi/abs/10.1002/pad.1684</w:t>
        </w:r>
      </w:hyperlink>
    </w:p>
    <w:p>
      <w:pPr>
        <w:pStyle w:val="Heading1"/>
      </w:pPr>
      <w:bookmarkStart w:id="2" w:name="_Toc2"/>
      <w:r>
        <w:t>Article summary:</w:t>
      </w:r>
      <w:bookmarkEnd w:id="2"/>
    </w:p>
    <w:p>
      <w:pPr>
        <w:jc w:val="both"/>
      </w:pPr>
      <w:r>
        <w:rPr/>
        <w:t xml:space="preserve">1. Civil service reform is a crucial challenge for governments and their supporters, as it affects the entire system of governance.</w:t>
      </w:r>
    </w:p>
    <w:p>
      <w:pPr>
        <w:jc w:val="both"/>
      </w:pPr>
      <w:r>
        <w:rPr/>
        <w:t xml:space="preserve">2. The history of civil service reform can be broken into three phases, with the current focus being on promoting accountable systems whose leaders understand and support the reforms they are implementing.</w:t>
      </w:r>
    </w:p>
    <w:p>
      <w:pPr>
        <w:jc w:val="both"/>
      </w:pPr>
      <w:r>
        <w:rPr/>
        <w:t xml:space="preserve">3. Civil service reform has been relatively unsuccessful, with many reasons given for this including interdependencies and complexity of the system, conflicting interests of stakeholders, delayed results, lack of consensus on objectives, and absence of a theoretical model to guide practitioners.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该文章提供了对公务员制度改革的历史回顾和现状分析，但存在一些潜在偏见和不足之处。</w:t>
      </w:r>
    </w:p>
    <w:p>
      <w:pPr>
        <w:jc w:val="both"/>
      </w:pPr>
      <w:r>
        <w:rPr/>
        <w:t xml:space="preserve"/>
      </w:r>
    </w:p>
    <w:p>
      <w:pPr>
        <w:jc w:val="both"/>
      </w:pPr>
      <w:r>
        <w:rPr/>
        <w:t xml:space="preserve">首先，文章没有充分考虑到公务员制度改革的复杂性和多样性。不同国家、地区、文化背景下的公务员制度存在巨大差异，需要因地制宜进行改革。此外，文章过于强调了捐助者的角色，而忽略了本土政府和社会各方面的作用。</w:t>
      </w:r>
    </w:p>
    <w:p>
      <w:pPr>
        <w:jc w:val="both"/>
      </w:pPr>
      <w:r>
        <w:rPr/>
        <w:t xml:space="preserve"/>
      </w:r>
    </w:p>
    <w:p>
      <w:pPr>
        <w:jc w:val="both"/>
      </w:pPr>
      <w:r>
        <w:rPr/>
        <w:t xml:space="preserve">其次，文章未能提供充分证据来支持其主张。例如，在指出公务员制度改革相对失败时，文章没有提供具体数据或案例来支持这一观点。此外，在讨论公共财政管理等其他领域取得成功时，也缺乏具体证据。</w:t>
      </w:r>
    </w:p>
    <w:p>
      <w:pPr>
        <w:jc w:val="both"/>
      </w:pPr>
      <w:r>
        <w:rPr/>
        <w:t xml:space="preserve"/>
      </w:r>
    </w:p>
    <w:p>
      <w:pPr>
        <w:jc w:val="both"/>
      </w:pPr>
      <w:r>
        <w:rPr/>
        <w:t xml:space="preserve">最后，该文章可能存在宣传内容和偏袒倾向。例如，在讨论公务员制度改革失败原因时，文章强调了各种困难和挑战，并将成功视为“相对较少”，但并未探讨成功案例或可行性方案。</w:t>
      </w:r>
    </w:p>
    <w:p>
      <w:pPr>
        <w:jc w:val="both"/>
      </w:pPr>
      <w:r>
        <w:rPr/>
        <w:t xml:space="preserve"/>
      </w:r>
    </w:p>
    <w:p>
      <w:pPr>
        <w:jc w:val="both"/>
      </w:pPr>
      <w:r>
        <w:rPr/>
        <w:t xml:space="preserve">综上所述，该文章提供了有价值的信息和思考角度，但需要更全面、客观、准确地呈现问题及其解决方案。</w:t>
      </w:r>
    </w:p>
    <w:p>
      <w:pPr>
        <w:pStyle w:val="Heading1"/>
      </w:pPr>
      <w:bookmarkStart w:id="5" w:name="_Toc5"/>
      <w:r>
        <w:t>Topics for further research:</w:t>
      </w:r>
      <w:bookmarkEnd w:id="5"/>
    </w:p>
    <w:p>
      <w:pPr>
        <w:spacing w:after="0"/>
        <w:numPr>
          <w:ilvl w:val="0"/>
          <w:numId w:val="2"/>
        </w:numPr>
      </w:pPr>
      <w:r>
        <w:rPr/>
        <w:t xml:space="preserve">Public sector reform diversity
</w:t>
      </w:r>
    </w:p>
    <w:p>
      <w:pPr>
        <w:spacing w:after="0"/>
        <w:numPr>
          <w:ilvl w:val="0"/>
          <w:numId w:val="2"/>
        </w:numPr>
      </w:pPr>
      <w:r>
        <w:rPr/>
        <w:t xml:space="preserve">Local government and societal roles in public sector reform
</w:t>
      </w:r>
    </w:p>
    <w:p>
      <w:pPr>
        <w:spacing w:after="0"/>
        <w:numPr>
          <w:ilvl w:val="0"/>
          <w:numId w:val="2"/>
        </w:numPr>
      </w:pPr>
      <w:r>
        <w:rPr/>
        <w:t xml:space="preserve">Evidence-based analysis of public sector reform outcomes
</w:t>
      </w:r>
    </w:p>
    <w:p>
      <w:pPr>
        <w:spacing w:after="0"/>
        <w:numPr>
          <w:ilvl w:val="0"/>
          <w:numId w:val="2"/>
        </w:numPr>
      </w:pPr>
      <w:r>
        <w:rPr/>
        <w:t xml:space="preserve">Success stories in public sector reform
</w:t>
      </w:r>
    </w:p>
    <w:p>
      <w:pPr>
        <w:spacing w:after="0"/>
        <w:numPr>
          <w:ilvl w:val="0"/>
          <w:numId w:val="2"/>
        </w:numPr>
      </w:pPr>
      <w:r>
        <w:rPr/>
        <w:t xml:space="preserve">Feasibility of public sector reform solutions
</w:t>
      </w:r>
    </w:p>
    <w:p>
      <w:pPr>
        <w:numPr>
          <w:ilvl w:val="0"/>
          <w:numId w:val="2"/>
        </w:numPr>
      </w:pPr>
      <w:r>
        <w:rPr/>
        <w:t xml:space="preserve">Balanced presentation of public sector reform challenges and opportunities</w:t>
      </w:r>
    </w:p>
    <w:p>
      <w:pPr>
        <w:pStyle w:val="Heading1"/>
      </w:pPr>
      <w:bookmarkStart w:id="6" w:name="_Toc6"/>
      <w:r>
        <w:t>Report location:</w:t>
      </w:r>
      <w:bookmarkEnd w:id="6"/>
    </w:p>
    <w:p>
      <w:hyperlink r:id="rId8" w:history="1">
        <w:r>
          <w:rPr>
            <w:color w:val="2980b9"/>
            <w:u w:val="single"/>
          </w:rPr>
          <w:t xml:space="preserve">https://www.fullpicture.app/item/0031bc3cbf24db1b88955f1cff997f3a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7351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002/pad.1684" TargetMode="External"/><Relationship Id="rId8" Type="http://schemas.openxmlformats.org/officeDocument/2006/relationships/hyperlink" Target="https://www.fullpicture.app/item/0031bc3cbf24db1b88955f1cff997f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2023-05-03T08:47:53+02:00</dcterms:created>
  <dcterms:modified xsi:type="dcterms:W3CDTF">2023-05-03T08:47:53+02:00</dcterms:modified>
</cp:coreProperties>
</file>

<file path=docProps/custom.xml><?xml version="1.0" encoding="utf-8"?>
<Properties xmlns="http://schemas.openxmlformats.org/officeDocument/2006/custom-properties" xmlns:vt="http://schemas.openxmlformats.org/officeDocument/2006/docPropsVTypes"/>
</file>